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C68" w:rsidRDefault="00722C68" w:rsidP="006D7798">
      <w:pPr>
        <w:jc w:val="center"/>
        <w:rPr>
          <w:rFonts w:ascii="Verdana" w:hAnsi="Verdana"/>
          <w:b/>
          <w:sz w:val="24"/>
        </w:rPr>
      </w:pPr>
      <w:bookmarkStart w:id="0" w:name="INDEX"/>
      <w:bookmarkEnd w:id="0"/>
      <w:r w:rsidRPr="006D7798">
        <w:rPr>
          <w:rFonts w:ascii="Verdana" w:hAnsi="Verdana"/>
          <w:b/>
          <w:sz w:val="40"/>
        </w:rPr>
        <w:t xml:space="preserve">Detailed Privacy </w:t>
      </w:r>
      <w:r>
        <w:rPr>
          <w:rFonts w:ascii="Verdana" w:hAnsi="Verdana"/>
          <w:b/>
          <w:sz w:val="40"/>
        </w:rPr>
        <w:t>Information</w:t>
      </w:r>
      <w:r>
        <w:rPr>
          <w:rFonts w:ascii="Verdana" w:hAnsi="Verdana"/>
          <w:b/>
          <w:sz w:val="24"/>
        </w:rPr>
        <w:br/>
      </w:r>
      <w:r w:rsidR="00FF2EC0">
        <w:rPr>
          <w:rFonts w:ascii="Verdana" w:hAnsi="Verdana"/>
          <w:b/>
          <w:sz w:val="24"/>
        </w:rPr>
        <w:t>Broad Lane Surgery</w:t>
      </w:r>
    </w:p>
    <w:p w:rsidR="00722C68" w:rsidRPr="006D7798" w:rsidRDefault="00722C68" w:rsidP="006D7798">
      <w:pPr>
        <w:shd w:val="clear" w:color="auto" w:fill="FFFFFF"/>
        <w:spacing w:before="100" w:beforeAutospacing="1" w:after="100" w:afterAutospacing="1" w:line="240" w:lineRule="auto"/>
        <w:rPr>
          <w:rFonts w:ascii="Verdana" w:hAnsi="Verdana"/>
          <w:color w:val="000000"/>
          <w:sz w:val="23"/>
          <w:szCs w:val="23"/>
          <w:lang w:eastAsia="en-GB"/>
        </w:rPr>
      </w:pPr>
      <w:r>
        <w:rPr>
          <w:rFonts w:ascii="Verdana" w:hAnsi="Verdana"/>
          <w:color w:val="000000"/>
          <w:sz w:val="23"/>
          <w:szCs w:val="23"/>
          <w:lang w:eastAsia="en-GB"/>
        </w:rPr>
        <w:t>You</w:t>
      </w:r>
      <w:r w:rsidRPr="006D7798">
        <w:rPr>
          <w:rFonts w:ascii="Verdana" w:hAnsi="Verdana"/>
          <w:color w:val="000000"/>
          <w:sz w:val="23"/>
          <w:szCs w:val="23"/>
          <w:lang w:eastAsia="en-GB"/>
        </w:rPr>
        <w:t xml:space="preserve"> have the right to be informed about the collection and use of </w:t>
      </w:r>
      <w:r>
        <w:rPr>
          <w:rFonts w:ascii="Verdana" w:hAnsi="Verdana"/>
          <w:color w:val="000000"/>
          <w:sz w:val="23"/>
          <w:szCs w:val="23"/>
          <w:lang w:eastAsia="en-GB"/>
        </w:rPr>
        <w:t>your</w:t>
      </w:r>
      <w:r w:rsidRPr="006D7798">
        <w:rPr>
          <w:rFonts w:ascii="Verdana" w:hAnsi="Verdana"/>
          <w:color w:val="000000"/>
          <w:sz w:val="23"/>
          <w:szCs w:val="23"/>
          <w:lang w:eastAsia="en-GB"/>
        </w:rPr>
        <w:t xml:space="preserve"> personal data. This is a key transparency requirement under the GDPR.</w:t>
      </w:r>
      <w:r>
        <w:rPr>
          <w:rFonts w:ascii="Verdana" w:hAnsi="Verdana"/>
          <w:color w:val="000000"/>
          <w:sz w:val="23"/>
          <w:szCs w:val="23"/>
          <w:lang w:eastAsia="en-GB"/>
        </w:rPr>
        <w:br/>
      </w:r>
      <w:r>
        <w:rPr>
          <w:rFonts w:ascii="Verdana" w:hAnsi="Verdana"/>
          <w:color w:val="000000"/>
          <w:sz w:val="23"/>
          <w:szCs w:val="23"/>
          <w:lang w:eastAsia="en-GB"/>
        </w:rPr>
        <w:br/>
        <w:t xml:space="preserve">The following provides detailed information about the many data processing activities that </w:t>
      </w:r>
      <w:r w:rsidR="00F67F95">
        <w:rPr>
          <w:rFonts w:ascii="Verdana" w:hAnsi="Verdana"/>
          <w:color w:val="000000"/>
          <w:sz w:val="23"/>
          <w:szCs w:val="23"/>
          <w:lang w:eastAsia="en-GB"/>
        </w:rPr>
        <w:t>BLS</w:t>
      </w:r>
      <w:r>
        <w:rPr>
          <w:rFonts w:ascii="Verdana" w:hAnsi="Verdana"/>
          <w:color w:val="000000"/>
          <w:sz w:val="23"/>
          <w:szCs w:val="23"/>
          <w:lang w:eastAsia="en-GB"/>
        </w:rPr>
        <w:t xml:space="preserve"> performs.</w:t>
      </w:r>
      <w:r w:rsidR="00EA52EB">
        <w:rPr>
          <w:rFonts w:ascii="Verdana" w:hAnsi="Verdana"/>
          <w:color w:val="000000"/>
          <w:sz w:val="23"/>
          <w:szCs w:val="23"/>
          <w:lang w:eastAsia="en-GB"/>
        </w:rPr>
        <w:pict>
          <v:rect id="_x0000_i1025" style="width:0;height:1.5pt" o:hralign="center" o:hrstd="t" o:hr="t" fillcolor="gray" stroked="f"/>
        </w:pict>
      </w:r>
    </w:p>
    <w:p w:rsidR="00722C68" w:rsidRPr="00511371" w:rsidRDefault="00722C68" w:rsidP="00CC192C">
      <w:pPr>
        <w:outlineLvl w:val="0"/>
        <w:rPr>
          <w:rFonts w:ascii="Verdana" w:hAnsi="Verdana"/>
          <w:b/>
          <w:i/>
          <w:sz w:val="24"/>
          <w:szCs w:val="24"/>
        </w:rPr>
      </w:pPr>
      <w:r w:rsidRPr="00511371">
        <w:rPr>
          <w:rFonts w:ascii="Verdana" w:hAnsi="Verdana"/>
          <w:b/>
          <w:i/>
          <w:sz w:val="24"/>
          <w:szCs w:val="24"/>
        </w:rPr>
        <w:t>General information sharing for direct medical care</w:t>
      </w:r>
    </w:p>
    <w:p w:rsidR="00722C68" w:rsidRPr="00897F7F" w:rsidRDefault="00EA52EB" w:rsidP="00D302FC">
      <w:pPr>
        <w:pStyle w:val="ListParagraph"/>
        <w:numPr>
          <w:ilvl w:val="0"/>
          <w:numId w:val="7"/>
        </w:numPr>
        <w:rPr>
          <w:rFonts w:ascii="Verdana" w:hAnsi="Verdana"/>
          <w:sz w:val="24"/>
          <w:szCs w:val="24"/>
        </w:rPr>
      </w:pPr>
      <w:hyperlink w:anchor="DirectMedCareGen" w:history="1">
        <w:r w:rsidR="00722C68" w:rsidRPr="00897F7F">
          <w:rPr>
            <w:rStyle w:val="Hyperlink"/>
            <w:rFonts w:ascii="Verdana" w:hAnsi="Verdana"/>
            <w:sz w:val="24"/>
            <w:szCs w:val="24"/>
          </w:rPr>
          <w:t>Routine</w:t>
        </w:r>
      </w:hyperlink>
    </w:p>
    <w:p w:rsidR="00722C68" w:rsidRPr="00897F7F" w:rsidRDefault="00EA52EB" w:rsidP="00D302FC">
      <w:pPr>
        <w:pStyle w:val="ListParagraph"/>
        <w:numPr>
          <w:ilvl w:val="0"/>
          <w:numId w:val="7"/>
        </w:numPr>
        <w:rPr>
          <w:rFonts w:ascii="Verdana" w:hAnsi="Verdana"/>
          <w:sz w:val="24"/>
          <w:szCs w:val="24"/>
        </w:rPr>
      </w:pPr>
      <w:hyperlink w:anchor="Emergencies" w:history="1">
        <w:r w:rsidR="00722C68" w:rsidRPr="00897F7F">
          <w:rPr>
            <w:rStyle w:val="Hyperlink"/>
            <w:rFonts w:ascii="Verdana" w:hAnsi="Verdana"/>
            <w:sz w:val="24"/>
            <w:szCs w:val="24"/>
          </w:rPr>
          <w:t>Emergencies</w:t>
        </w:r>
      </w:hyperlink>
    </w:p>
    <w:p w:rsidR="00722C68" w:rsidRDefault="00722C68" w:rsidP="00D302FC">
      <w:pPr>
        <w:pStyle w:val="ListParagraph"/>
        <w:numPr>
          <w:ilvl w:val="0"/>
          <w:numId w:val="7"/>
        </w:numPr>
        <w:rPr>
          <w:rFonts w:ascii="Verdana" w:hAnsi="Verdana"/>
          <w:sz w:val="24"/>
          <w:szCs w:val="24"/>
        </w:rPr>
      </w:pPr>
      <w:r w:rsidRPr="00773F22">
        <w:rPr>
          <w:rFonts w:ascii="Verdana" w:hAnsi="Verdana"/>
          <w:sz w:val="24"/>
          <w:szCs w:val="24"/>
        </w:rPr>
        <w:t>Specific referrals</w:t>
      </w:r>
    </w:p>
    <w:p w:rsidR="00722C68" w:rsidRDefault="00EA52EB" w:rsidP="00773F22">
      <w:pPr>
        <w:pStyle w:val="ListParagraph"/>
        <w:numPr>
          <w:ilvl w:val="1"/>
          <w:numId w:val="7"/>
        </w:numPr>
        <w:rPr>
          <w:rFonts w:ascii="Verdana" w:hAnsi="Verdana"/>
          <w:sz w:val="24"/>
          <w:szCs w:val="24"/>
        </w:rPr>
      </w:pPr>
      <w:hyperlink w:anchor="HY" w:history="1">
        <w:r w:rsidR="00722C68" w:rsidRPr="00897F7F">
          <w:rPr>
            <w:rStyle w:val="Hyperlink"/>
            <w:rFonts w:ascii="Verdana" w:hAnsi="Verdana"/>
            <w:sz w:val="24"/>
            <w:szCs w:val="24"/>
          </w:rPr>
          <w:t>Healthier You</w:t>
        </w:r>
      </w:hyperlink>
      <w:r w:rsidR="00722C68">
        <w:rPr>
          <w:rFonts w:ascii="Verdana" w:hAnsi="Verdana"/>
          <w:sz w:val="24"/>
          <w:szCs w:val="24"/>
        </w:rPr>
        <w:t xml:space="preserve"> (Prediabetes)</w:t>
      </w:r>
    </w:p>
    <w:p w:rsidR="00722C68" w:rsidRDefault="00EA52EB" w:rsidP="00773F22">
      <w:pPr>
        <w:pStyle w:val="ListParagraph"/>
        <w:numPr>
          <w:ilvl w:val="1"/>
          <w:numId w:val="7"/>
        </w:numPr>
        <w:rPr>
          <w:rFonts w:ascii="Verdana" w:hAnsi="Verdana"/>
          <w:sz w:val="24"/>
          <w:szCs w:val="24"/>
        </w:rPr>
      </w:pPr>
      <w:hyperlink w:anchor="DESMOND" w:history="1">
        <w:r w:rsidR="00722C68" w:rsidRPr="00897F7F">
          <w:rPr>
            <w:rStyle w:val="Hyperlink"/>
            <w:rFonts w:ascii="Verdana" w:hAnsi="Verdana"/>
            <w:sz w:val="24"/>
            <w:szCs w:val="24"/>
          </w:rPr>
          <w:t>DESMOND</w:t>
        </w:r>
      </w:hyperlink>
      <w:r w:rsidR="00722C68">
        <w:rPr>
          <w:rFonts w:ascii="Verdana" w:hAnsi="Verdana"/>
          <w:sz w:val="24"/>
          <w:szCs w:val="24"/>
        </w:rPr>
        <w:t xml:space="preserve"> (Diabetes dietary advice)</w:t>
      </w:r>
    </w:p>
    <w:p w:rsidR="00722C68" w:rsidRDefault="00EA52EB" w:rsidP="00773F22">
      <w:pPr>
        <w:pStyle w:val="ListParagraph"/>
        <w:numPr>
          <w:ilvl w:val="1"/>
          <w:numId w:val="7"/>
        </w:numPr>
        <w:rPr>
          <w:rFonts w:ascii="Verdana" w:hAnsi="Verdana"/>
          <w:sz w:val="24"/>
          <w:szCs w:val="24"/>
        </w:rPr>
      </w:pPr>
      <w:hyperlink w:anchor="DRS" w:history="1">
        <w:r w:rsidR="00722C68" w:rsidRPr="00897F7F">
          <w:rPr>
            <w:rStyle w:val="Hyperlink"/>
            <w:rFonts w:ascii="Verdana" w:hAnsi="Verdana"/>
            <w:sz w:val="24"/>
            <w:szCs w:val="24"/>
          </w:rPr>
          <w:t>Diabetic Retinopathy Screening</w:t>
        </w:r>
      </w:hyperlink>
    </w:p>
    <w:p w:rsidR="00722C68" w:rsidRPr="00511371" w:rsidRDefault="00722C68" w:rsidP="00773F22">
      <w:pPr>
        <w:rPr>
          <w:rFonts w:ascii="Verdana" w:hAnsi="Verdana"/>
          <w:b/>
          <w:i/>
          <w:sz w:val="24"/>
          <w:szCs w:val="24"/>
        </w:rPr>
      </w:pPr>
      <w:r>
        <w:rPr>
          <w:rFonts w:ascii="Verdana" w:hAnsi="Verdana"/>
          <w:b/>
          <w:i/>
          <w:sz w:val="24"/>
          <w:szCs w:val="24"/>
        </w:rPr>
        <w:br/>
      </w:r>
      <w:r w:rsidRPr="00511371">
        <w:rPr>
          <w:rFonts w:ascii="Verdana" w:hAnsi="Verdana"/>
          <w:b/>
          <w:i/>
          <w:sz w:val="24"/>
          <w:szCs w:val="24"/>
        </w:rPr>
        <w:t>Access to your GP record</w:t>
      </w:r>
    </w:p>
    <w:p w:rsidR="00722C68" w:rsidRDefault="00EA52EB" w:rsidP="00773F22">
      <w:pPr>
        <w:pStyle w:val="ListParagraph"/>
        <w:numPr>
          <w:ilvl w:val="0"/>
          <w:numId w:val="9"/>
        </w:numPr>
        <w:rPr>
          <w:rFonts w:ascii="Verdana" w:hAnsi="Verdana"/>
          <w:sz w:val="24"/>
          <w:szCs w:val="24"/>
        </w:rPr>
      </w:pPr>
      <w:hyperlink w:anchor="Community" w:history="1">
        <w:r w:rsidR="00722C68" w:rsidRPr="00D810D8">
          <w:rPr>
            <w:rStyle w:val="Hyperlink"/>
            <w:rFonts w:ascii="Verdana" w:hAnsi="Verdana"/>
            <w:sz w:val="24"/>
            <w:szCs w:val="24"/>
          </w:rPr>
          <w:t>Community &amp; other clinical staff</w:t>
        </w:r>
      </w:hyperlink>
    </w:p>
    <w:p w:rsidR="00722C68" w:rsidRDefault="00EA52EB" w:rsidP="00773F22">
      <w:pPr>
        <w:pStyle w:val="ListParagraph"/>
        <w:numPr>
          <w:ilvl w:val="0"/>
          <w:numId w:val="9"/>
        </w:numPr>
        <w:rPr>
          <w:rFonts w:ascii="Verdana" w:hAnsi="Verdana"/>
          <w:sz w:val="24"/>
          <w:szCs w:val="24"/>
        </w:rPr>
      </w:pPr>
      <w:hyperlink w:anchor="RCFPCS" w:history="1">
        <w:r w:rsidR="00722C68" w:rsidRPr="00D810D8">
          <w:rPr>
            <w:rStyle w:val="Hyperlink"/>
            <w:rFonts w:ascii="Verdana" w:hAnsi="Verdana"/>
            <w:sz w:val="24"/>
            <w:szCs w:val="24"/>
          </w:rPr>
          <w:t xml:space="preserve">Extended Hours </w:t>
        </w:r>
        <w:r w:rsidR="00927BCA">
          <w:rPr>
            <w:rStyle w:val="Hyperlink"/>
            <w:rFonts w:ascii="Verdana" w:hAnsi="Verdana"/>
            <w:sz w:val="24"/>
            <w:szCs w:val="24"/>
          </w:rPr>
          <w:t>Hub S</w:t>
        </w:r>
        <w:r w:rsidR="00722C68" w:rsidRPr="00D810D8">
          <w:rPr>
            <w:rStyle w:val="Hyperlink"/>
            <w:rFonts w:ascii="Verdana" w:hAnsi="Verdana"/>
            <w:sz w:val="24"/>
            <w:szCs w:val="24"/>
          </w:rPr>
          <w:t>urgeries</w:t>
        </w:r>
        <w:r w:rsidR="00927BCA">
          <w:rPr>
            <w:rStyle w:val="Hyperlink"/>
            <w:rFonts w:ascii="Verdana" w:hAnsi="Verdana"/>
            <w:sz w:val="24"/>
            <w:szCs w:val="24"/>
          </w:rPr>
          <w:t xml:space="preserve"> &amp; Urgent Care Centre</w:t>
        </w:r>
        <w:r w:rsidR="00722C68" w:rsidRPr="00D810D8">
          <w:rPr>
            <w:rStyle w:val="Hyperlink"/>
            <w:rFonts w:ascii="Verdana" w:hAnsi="Verdana"/>
            <w:sz w:val="24"/>
            <w:szCs w:val="24"/>
          </w:rPr>
          <w:t xml:space="preserve"> </w:t>
        </w:r>
      </w:hyperlink>
    </w:p>
    <w:p w:rsidR="00722C68" w:rsidRPr="00D92C93" w:rsidRDefault="00722C68" w:rsidP="00773F22">
      <w:pPr>
        <w:rPr>
          <w:rFonts w:ascii="Verdana" w:hAnsi="Verdana"/>
          <w:b/>
          <w:i/>
          <w:sz w:val="24"/>
          <w:szCs w:val="24"/>
        </w:rPr>
      </w:pPr>
      <w:r>
        <w:rPr>
          <w:rFonts w:ascii="Verdana" w:hAnsi="Verdana"/>
          <w:b/>
          <w:i/>
          <w:sz w:val="24"/>
          <w:szCs w:val="24"/>
        </w:rPr>
        <w:br/>
      </w:r>
      <w:r w:rsidRPr="00D92C93">
        <w:rPr>
          <w:rFonts w:ascii="Verdana" w:hAnsi="Verdana"/>
          <w:b/>
          <w:i/>
          <w:sz w:val="24"/>
          <w:szCs w:val="24"/>
        </w:rPr>
        <w:t>NHS Data Sharing databases</w:t>
      </w:r>
    </w:p>
    <w:p w:rsidR="00722C68" w:rsidRDefault="00EA52EB" w:rsidP="00773F22">
      <w:pPr>
        <w:pStyle w:val="ListParagraph"/>
        <w:numPr>
          <w:ilvl w:val="0"/>
          <w:numId w:val="10"/>
        </w:numPr>
        <w:rPr>
          <w:rFonts w:ascii="Verdana" w:hAnsi="Verdana"/>
          <w:sz w:val="24"/>
          <w:szCs w:val="24"/>
        </w:rPr>
      </w:pPr>
      <w:hyperlink w:anchor="CoreSCR" w:history="1">
        <w:r w:rsidR="00722C68" w:rsidRPr="00044EE6">
          <w:rPr>
            <w:rStyle w:val="Hyperlink"/>
            <w:rFonts w:ascii="Verdana" w:hAnsi="Verdana"/>
            <w:sz w:val="24"/>
            <w:szCs w:val="24"/>
          </w:rPr>
          <w:t>The National Summary Care Record (SCR) - Core/Basic</w:t>
        </w:r>
      </w:hyperlink>
    </w:p>
    <w:p w:rsidR="00722C68" w:rsidRDefault="00EA52EB" w:rsidP="00773F22">
      <w:pPr>
        <w:pStyle w:val="ListParagraph"/>
        <w:numPr>
          <w:ilvl w:val="0"/>
          <w:numId w:val="10"/>
        </w:numPr>
        <w:rPr>
          <w:rFonts w:ascii="Verdana" w:hAnsi="Verdana"/>
          <w:sz w:val="24"/>
          <w:szCs w:val="24"/>
        </w:rPr>
      </w:pPr>
      <w:hyperlink w:anchor="EnrichedSCR" w:history="1">
        <w:r w:rsidR="00722C68" w:rsidRPr="00044EE6">
          <w:rPr>
            <w:rStyle w:val="Hyperlink"/>
            <w:rFonts w:ascii="Verdana" w:hAnsi="Verdana"/>
            <w:sz w:val="24"/>
            <w:szCs w:val="24"/>
          </w:rPr>
          <w:t>The National Summary Care Record (SCR) - Enriched</w:t>
        </w:r>
      </w:hyperlink>
    </w:p>
    <w:p w:rsidR="00196C9B" w:rsidRDefault="00EA52EB" w:rsidP="00ED58E9">
      <w:pPr>
        <w:pStyle w:val="ListParagraph"/>
        <w:numPr>
          <w:ilvl w:val="0"/>
          <w:numId w:val="10"/>
        </w:numPr>
        <w:rPr>
          <w:rFonts w:ascii="Verdana" w:hAnsi="Verdana"/>
          <w:sz w:val="24"/>
          <w:szCs w:val="24"/>
        </w:rPr>
      </w:pPr>
      <w:hyperlink w:anchor="AWA" w:history="1">
        <w:r w:rsidR="007765F0" w:rsidRPr="007765F0">
          <w:rPr>
            <w:rStyle w:val="Hyperlink"/>
            <w:rFonts w:ascii="Verdana" w:hAnsi="Verdana"/>
            <w:sz w:val="24"/>
            <w:szCs w:val="24"/>
          </w:rPr>
          <w:t>East Berkshire Primary Care</w:t>
        </w:r>
      </w:hyperlink>
      <w:r w:rsidR="00722C68">
        <w:rPr>
          <w:rFonts w:ascii="Verdana" w:hAnsi="Verdana"/>
          <w:sz w:val="24"/>
          <w:szCs w:val="24"/>
        </w:rPr>
        <w:t xml:space="preserve"> (</w:t>
      </w:r>
      <w:r w:rsidR="007765F0">
        <w:rPr>
          <w:rFonts w:ascii="Verdana" w:hAnsi="Verdana"/>
          <w:sz w:val="24"/>
          <w:szCs w:val="24"/>
        </w:rPr>
        <w:t>EBPCOOH</w:t>
      </w:r>
      <w:r w:rsidR="00722C68">
        <w:rPr>
          <w:rFonts w:ascii="Verdana" w:hAnsi="Verdana"/>
          <w:sz w:val="24"/>
          <w:szCs w:val="24"/>
        </w:rPr>
        <w:t xml:space="preserve"> GP out of hours)</w:t>
      </w:r>
    </w:p>
    <w:p w:rsidR="00196C9B" w:rsidRDefault="00196C9B" w:rsidP="00196C9B">
      <w:pPr>
        <w:rPr>
          <w:rFonts w:ascii="Verdana" w:hAnsi="Verdana"/>
          <w:b/>
          <w:i/>
          <w:sz w:val="24"/>
          <w:szCs w:val="24"/>
        </w:rPr>
      </w:pPr>
    </w:p>
    <w:p w:rsidR="00722C68" w:rsidRPr="00196C9B" w:rsidRDefault="00722C68" w:rsidP="00196C9B">
      <w:pPr>
        <w:rPr>
          <w:rFonts w:ascii="Verdana" w:hAnsi="Verdana"/>
          <w:sz w:val="24"/>
          <w:szCs w:val="24"/>
        </w:rPr>
      </w:pPr>
      <w:r w:rsidRPr="00196C9B">
        <w:rPr>
          <w:rFonts w:ascii="Verdana" w:hAnsi="Verdana"/>
          <w:b/>
          <w:i/>
          <w:sz w:val="24"/>
          <w:szCs w:val="24"/>
        </w:rPr>
        <w:t>Statutory Disclosures of information</w:t>
      </w:r>
    </w:p>
    <w:p w:rsidR="00722C68" w:rsidRDefault="00EA52EB" w:rsidP="00ED58E9">
      <w:pPr>
        <w:pStyle w:val="ListParagraph"/>
        <w:numPr>
          <w:ilvl w:val="0"/>
          <w:numId w:val="11"/>
        </w:numPr>
        <w:rPr>
          <w:rFonts w:ascii="Verdana" w:hAnsi="Verdana"/>
          <w:sz w:val="24"/>
          <w:szCs w:val="24"/>
        </w:rPr>
      </w:pPr>
      <w:hyperlink w:anchor="CQC" w:history="1">
        <w:r w:rsidR="00722C68" w:rsidRPr="00B801BB">
          <w:rPr>
            <w:rStyle w:val="Hyperlink"/>
            <w:rFonts w:ascii="Verdana" w:hAnsi="Verdana"/>
            <w:sz w:val="24"/>
            <w:szCs w:val="24"/>
          </w:rPr>
          <w:t>CQC</w:t>
        </w:r>
      </w:hyperlink>
    </w:p>
    <w:p w:rsidR="00722C68" w:rsidRDefault="00EA52EB" w:rsidP="00ED58E9">
      <w:pPr>
        <w:pStyle w:val="ListParagraph"/>
        <w:numPr>
          <w:ilvl w:val="0"/>
          <w:numId w:val="11"/>
        </w:numPr>
        <w:rPr>
          <w:rFonts w:ascii="Verdana" w:hAnsi="Verdana"/>
          <w:sz w:val="24"/>
          <w:szCs w:val="24"/>
        </w:rPr>
      </w:pPr>
      <w:hyperlink w:anchor="Courts" w:history="1">
        <w:r w:rsidR="00722C68" w:rsidRPr="00B801BB">
          <w:rPr>
            <w:rStyle w:val="Hyperlink"/>
            <w:rFonts w:ascii="Verdana" w:hAnsi="Verdana"/>
            <w:sz w:val="24"/>
            <w:szCs w:val="24"/>
          </w:rPr>
          <w:t>The Courts</w:t>
        </w:r>
      </w:hyperlink>
    </w:p>
    <w:p w:rsidR="00722C68" w:rsidRDefault="00EA52EB" w:rsidP="00ED58E9">
      <w:pPr>
        <w:pStyle w:val="ListParagraph"/>
        <w:numPr>
          <w:ilvl w:val="0"/>
          <w:numId w:val="11"/>
        </w:numPr>
        <w:rPr>
          <w:rFonts w:ascii="Verdana" w:hAnsi="Verdana"/>
          <w:sz w:val="24"/>
          <w:szCs w:val="24"/>
        </w:rPr>
      </w:pPr>
      <w:hyperlink w:anchor="DVLA" w:history="1">
        <w:r w:rsidR="00722C68" w:rsidRPr="00B801BB">
          <w:rPr>
            <w:rStyle w:val="Hyperlink"/>
            <w:rFonts w:ascii="Verdana" w:hAnsi="Verdana"/>
            <w:sz w:val="24"/>
            <w:szCs w:val="24"/>
          </w:rPr>
          <w:t>DVLA</w:t>
        </w:r>
      </w:hyperlink>
    </w:p>
    <w:p w:rsidR="00722C68" w:rsidRDefault="00EA52EB" w:rsidP="00ED58E9">
      <w:pPr>
        <w:pStyle w:val="ListParagraph"/>
        <w:numPr>
          <w:ilvl w:val="0"/>
          <w:numId w:val="11"/>
        </w:numPr>
        <w:rPr>
          <w:rFonts w:ascii="Verdana" w:hAnsi="Verdana"/>
          <w:sz w:val="24"/>
          <w:szCs w:val="24"/>
        </w:rPr>
      </w:pPr>
      <w:hyperlink w:anchor="GMC" w:history="1">
        <w:r w:rsidR="00722C68" w:rsidRPr="00B801BB">
          <w:rPr>
            <w:rStyle w:val="Hyperlink"/>
            <w:rFonts w:ascii="Verdana" w:hAnsi="Verdana"/>
            <w:sz w:val="24"/>
            <w:szCs w:val="24"/>
          </w:rPr>
          <w:t>GMC</w:t>
        </w:r>
      </w:hyperlink>
    </w:p>
    <w:p w:rsidR="00722C68" w:rsidRDefault="00EA52EB" w:rsidP="00ED58E9">
      <w:pPr>
        <w:pStyle w:val="ListParagraph"/>
        <w:numPr>
          <w:ilvl w:val="0"/>
          <w:numId w:val="11"/>
        </w:numPr>
        <w:rPr>
          <w:rFonts w:ascii="Verdana" w:hAnsi="Verdana"/>
          <w:sz w:val="24"/>
          <w:szCs w:val="24"/>
        </w:rPr>
      </w:pPr>
      <w:hyperlink w:anchor="HSO" w:history="1">
        <w:r w:rsidR="00722C68" w:rsidRPr="00B801BB">
          <w:rPr>
            <w:rStyle w:val="Hyperlink"/>
            <w:rFonts w:ascii="Verdana" w:hAnsi="Verdana"/>
            <w:sz w:val="24"/>
            <w:szCs w:val="24"/>
          </w:rPr>
          <w:t>Health Service Ombudsman</w:t>
        </w:r>
      </w:hyperlink>
    </w:p>
    <w:p w:rsidR="00722C68" w:rsidRPr="00374AB3" w:rsidRDefault="00EA52EB" w:rsidP="00ED58E9">
      <w:pPr>
        <w:pStyle w:val="ListParagraph"/>
        <w:numPr>
          <w:ilvl w:val="0"/>
          <w:numId w:val="11"/>
        </w:numPr>
        <w:rPr>
          <w:rFonts w:ascii="Verdana" w:hAnsi="Verdana"/>
          <w:sz w:val="24"/>
          <w:szCs w:val="24"/>
        </w:rPr>
      </w:pPr>
      <w:hyperlink w:anchor="HMRC" w:history="1">
        <w:r w:rsidR="00722C68" w:rsidRPr="00B801BB">
          <w:rPr>
            <w:rStyle w:val="Hyperlink"/>
            <w:rFonts w:ascii="Verdana" w:hAnsi="Verdana"/>
            <w:sz w:val="24"/>
            <w:szCs w:val="24"/>
          </w:rPr>
          <w:t>HMRC</w:t>
        </w:r>
      </w:hyperlink>
    </w:p>
    <w:p w:rsidR="00722C68" w:rsidRDefault="00722C68" w:rsidP="00374AB3">
      <w:pPr>
        <w:pStyle w:val="ListParagraph"/>
      </w:pPr>
    </w:p>
    <w:p w:rsidR="00722C68" w:rsidRDefault="00722C68" w:rsidP="00374AB3">
      <w:pPr>
        <w:pStyle w:val="ListParagraph"/>
      </w:pPr>
    </w:p>
    <w:p w:rsidR="00722C68" w:rsidRDefault="00722C68" w:rsidP="00374AB3">
      <w:pPr>
        <w:pStyle w:val="ListParagraph"/>
        <w:rPr>
          <w:rFonts w:ascii="Verdana" w:hAnsi="Verdana"/>
          <w:sz w:val="24"/>
          <w:szCs w:val="24"/>
        </w:rPr>
      </w:pPr>
    </w:p>
    <w:p w:rsidR="00722C68" w:rsidRPr="00374AB3" w:rsidRDefault="00EA52EB" w:rsidP="001E35DB">
      <w:pPr>
        <w:pStyle w:val="ListParagraph"/>
        <w:numPr>
          <w:ilvl w:val="0"/>
          <w:numId w:val="11"/>
        </w:numPr>
        <w:rPr>
          <w:rFonts w:ascii="Verdana" w:hAnsi="Verdana"/>
          <w:sz w:val="24"/>
          <w:szCs w:val="24"/>
        </w:rPr>
      </w:pPr>
      <w:hyperlink w:anchor="NHSCF" w:history="1">
        <w:r w:rsidR="00722C68" w:rsidRPr="00B801BB">
          <w:rPr>
            <w:rStyle w:val="Hyperlink"/>
            <w:rFonts w:ascii="Verdana" w:hAnsi="Verdana"/>
            <w:sz w:val="24"/>
            <w:szCs w:val="24"/>
          </w:rPr>
          <w:t>NHS Counter Fraud</w:t>
        </w:r>
      </w:hyperlink>
    </w:p>
    <w:p w:rsidR="00722C68" w:rsidRDefault="00722C68" w:rsidP="00ED58E9">
      <w:pPr>
        <w:pStyle w:val="ListParagraph"/>
        <w:numPr>
          <w:ilvl w:val="0"/>
          <w:numId w:val="11"/>
        </w:numPr>
        <w:rPr>
          <w:rFonts w:ascii="Verdana" w:hAnsi="Verdana"/>
          <w:sz w:val="24"/>
          <w:szCs w:val="24"/>
        </w:rPr>
      </w:pPr>
      <w:r>
        <w:rPr>
          <w:rFonts w:ascii="Verdana" w:hAnsi="Verdana"/>
          <w:sz w:val="24"/>
          <w:szCs w:val="24"/>
        </w:rPr>
        <w:t>NHS Digital</w:t>
      </w:r>
    </w:p>
    <w:p w:rsidR="00722C68" w:rsidRDefault="00EA52EB" w:rsidP="00ED58E9">
      <w:pPr>
        <w:pStyle w:val="ListParagraph"/>
        <w:numPr>
          <w:ilvl w:val="1"/>
          <w:numId w:val="11"/>
        </w:numPr>
        <w:rPr>
          <w:rFonts w:ascii="Verdana" w:hAnsi="Verdana"/>
          <w:sz w:val="24"/>
          <w:szCs w:val="24"/>
        </w:rPr>
      </w:pPr>
      <w:hyperlink w:anchor="NDA" w:history="1">
        <w:r w:rsidR="00722C68" w:rsidRPr="00B801BB">
          <w:rPr>
            <w:rStyle w:val="Hyperlink"/>
            <w:rFonts w:ascii="Verdana" w:hAnsi="Verdana"/>
            <w:sz w:val="24"/>
            <w:szCs w:val="24"/>
          </w:rPr>
          <w:t>The National Diabetes Audit</w:t>
        </w:r>
      </w:hyperlink>
      <w:r w:rsidR="00722C68">
        <w:rPr>
          <w:rFonts w:ascii="Verdana" w:hAnsi="Verdana"/>
          <w:sz w:val="24"/>
          <w:szCs w:val="24"/>
        </w:rPr>
        <w:t xml:space="preserve"> (NDA)</w:t>
      </w:r>
    </w:p>
    <w:p w:rsidR="00722C68" w:rsidRDefault="00EA52EB" w:rsidP="00ED58E9">
      <w:pPr>
        <w:pStyle w:val="ListParagraph"/>
        <w:numPr>
          <w:ilvl w:val="1"/>
          <w:numId w:val="11"/>
        </w:numPr>
        <w:rPr>
          <w:rFonts w:ascii="Verdana" w:hAnsi="Verdana"/>
          <w:sz w:val="24"/>
          <w:szCs w:val="24"/>
        </w:rPr>
      </w:pPr>
      <w:hyperlink w:anchor="IGPLD" w:history="1">
        <w:r w:rsidR="00722C68" w:rsidRPr="00B801BB">
          <w:rPr>
            <w:rStyle w:val="Hyperlink"/>
            <w:rFonts w:ascii="Verdana" w:hAnsi="Verdana"/>
            <w:sz w:val="24"/>
            <w:szCs w:val="24"/>
          </w:rPr>
          <w:t>Individual GP level data</w:t>
        </w:r>
      </w:hyperlink>
      <w:r w:rsidR="00722C68" w:rsidRPr="00F1209E">
        <w:rPr>
          <w:rFonts w:ascii="Verdana" w:hAnsi="Verdana"/>
          <w:sz w:val="24"/>
          <w:szCs w:val="24"/>
        </w:rPr>
        <w:t xml:space="preserve"> </w:t>
      </w:r>
      <w:r w:rsidR="00722C68">
        <w:rPr>
          <w:rFonts w:ascii="Verdana" w:hAnsi="Verdana"/>
          <w:sz w:val="24"/>
          <w:szCs w:val="24"/>
        </w:rPr>
        <w:t>(IGPLD)</w:t>
      </w:r>
    </w:p>
    <w:p w:rsidR="00722C68" w:rsidRDefault="00EA52EB" w:rsidP="00ED58E9">
      <w:pPr>
        <w:pStyle w:val="ListParagraph"/>
        <w:numPr>
          <w:ilvl w:val="1"/>
          <w:numId w:val="11"/>
        </w:numPr>
        <w:rPr>
          <w:rFonts w:ascii="Verdana" w:hAnsi="Verdana"/>
          <w:sz w:val="24"/>
          <w:szCs w:val="24"/>
        </w:rPr>
      </w:pPr>
      <w:hyperlink w:anchor="FGM" w:history="1">
        <w:r w:rsidR="00722C68" w:rsidRPr="00B801BB">
          <w:rPr>
            <w:rStyle w:val="Hyperlink"/>
            <w:rFonts w:ascii="Verdana" w:hAnsi="Verdana"/>
            <w:sz w:val="24"/>
            <w:szCs w:val="24"/>
          </w:rPr>
          <w:t>Female Genital Mutilation data</w:t>
        </w:r>
      </w:hyperlink>
      <w:r w:rsidR="00722C68">
        <w:rPr>
          <w:rFonts w:ascii="Verdana" w:hAnsi="Verdana"/>
          <w:sz w:val="24"/>
          <w:szCs w:val="24"/>
        </w:rPr>
        <w:t xml:space="preserve"> (FGM)</w:t>
      </w:r>
    </w:p>
    <w:p w:rsidR="00722C68" w:rsidRDefault="00EA52EB" w:rsidP="00ED58E9">
      <w:pPr>
        <w:pStyle w:val="ListParagraph"/>
        <w:numPr>
          <w:ilvl w:val="0"/>
          <w:numId w:val="11"/>
        </w:numPr>
        <w:rPr>
          <w:rFonts w:ascii="Verdana" w:hAnsi="Verdana"/>
          <w:sz w:val="24"/>
          <w:szCs w:val="24"/>
        </w:rPr>
      </w:pPr>
      <w:hyperlink w:anchor="StattPolice" w:history="1">
        <w:r w:rsidR="00722C68" w:rsidRPr="00B801BB">
          <w:rPr>
            <w:rStyle w:val="Hyperlink"/>
            <w:rFonts w:ascii="Verdana" w:hAnsi="Verdana"/>
            <w:sz w:val="24"/>
            <w:szCs w:val="24"/>
          </w:rPr>
          <w:t>Police</w:t>
        </w:r>
      </w:hyperlink>
    </w:p>
    <w:p w:rsidR="00722C68" w:rsidRDefault="00EA52EB" w:rsidP="00ED58E9">
      <w:pPr>
        <w:pStyle w:val="ListParagraph"/>
        <w:numPr>
          <w:ilvl w:val="0"/>
          <w:numId w:val="11"/>
        </w:numPr>
        <w:rPr>
          <w:rFonts w:ascii="Verdana" w:hAnsi="Verdana"/>
          <w:sz w:val="24"/>
          <w:szCs w:val="24"/>
        </w:rPr>
      </w:pPr>
      <w:hyperlink w:anchor="PublicHealth" w:history="1">
        <w:r w:rsidR="00722C68" w:rsidRPr="00B801BB">
          <w:rPr>
            <w:rStyle w:val="Hyperlink"/>
            <w:rFonts w:ascii="Verdana" w:hAnsi="Verdana"/>
            <w:sz w:val="24"/>
            <w:szCs w:val="24"/>
          </w:rPr>
          <w:t>Public Health</w:t>
        </w:r>
      </w:hyperlink>
    </w:p>
    <w:p w:rsidR="00722C68" w:rsidRDefault="00722C68" w:rsidP="00ED58E9">
      <w:pPr>
        <w:pStyle w:val="ListParagraph"/>
        <w:numPr>
          <w:ilvl w:val="0"/>
          <w:numId w:val="11"/>
        </w:numPr>
        <w:rPr>
          <w:rFonts w:ascii="Verdana" w:hAnsi="Verdana"/>
          <w:sz w:val="24"/>
          <w:szCs w:val="24"/>
        </w:rPr>
      </w:pPr>
      <w:r>
        <w:rPr>
          <w:rFonts w:ascii="Verdana" w:hAnsi="Verdana"/>
          <w:sz w:val="24"/>
          <w:szCs w:val="24"/>
        </w:rPr>
        <w:t>Safeguarding</w:t>
      </w:r>
    </w:p>
    <w:p w:rsidR="00722C68" w:rsidRDefault="00EA52EB" w:rsidP="00ED58E9">
      <w:pPr>
        <w:pStyle w:val="ListParagraph"/>
        <w:numPr>
          <w:ilvl w:val="1"/>
          <w:numId w:val="11"/>
        </w:numPr>
        <w:rPr>
          <w:rFonts w:ascii="Verdana" w:hAnsi="Verdana"/>
          <w:sz w:val="24"/>
          <w:szCs w:val="24"/>
        </w:rPr>
      </w:pPr>
      <w:hyperlink w:anchor="CP" w:history="1">
        <w:r w:rsidR="00722C68" w:rsidRPr="00B801BB">
          <w:rPr>
            <w:rStyle w:val="Hyperlink"/>
            <w:rFonts w:ascii="Verdana" w:hAnsi="Verdana"/>
            <w:sz w:val="24"/>
            <w:szCs w:val="24"/>
          </w:rPr>
          <w:t>Childrens Services</w:t>
        </w:r>
      </w:hyperlink>
    </w:p>
    <w:p w:rsidR="00722C68" w:rsidRDefault="00EA52EB" w:rsidP="00ED58E9">
      <w:pPr>
        <w:pStyle w:val="ListParagraph"/>
        <w:numPr>
          <w:ilvl w:val="1"/>
          <w:numId w:val="11"/>
        </w:numPr>
        <w:rPr>
          <w:rFonts w:ascii="Verdana" w:hAnsi="Verdana"/>
          <w:sz w:val="24"/>
          <w:szCs w:val="24"/>
        </w:rPr>
      </w:pPr>
      <w:hyperlink w:anchor="s47" w:history="1">
        <w:r w:rsidR="00722C68" w:rsidRPr="00B801BB">
          <w:rPr>
            <w:rStyle w:val="Hyperlink"/>
            <w:rFonts w:ascii="Verdana" w:hAnsi="Verdana"/>
            <w:sz w:val="24"/>
            <w:szCs w:val="24"/>
          </w:rPr>
          <w:t>s47</w:t>
        </w:r>
      </w:hyperlink>
    </w:p>
    <w:p w:rsidR="00722C68" w:rsidRPr="00D92C93" w:rsidRDefault="00EA52EB" w:rsidP="00ED58E9">
      <w:pPr>
        <w:pStyle w:val="ListParagraph"/>
        <w:numPr>
          <w:ilvl w:val="1"/>
          <w:numId w:val="11"/>
        </w:numPr>
        <w:rPr>
          <w:rFonts w:ascii="Verdana" w:hAnsi="Verdana"/>
          <w:sz w:val="24"/>
          <w:szCs w:val="24"/>
        </w:rPr>
      </w:pPr>
      <w:hyperlink w:anchor="s45" w:history="1">
        <w:r w:rsidR="00722C68" w:rsidRPr="00B801BB">
          <w:rPr>
            <w:rStyle w:val="Hyperlink"/>
            <w:rFonts w:ascii="Verdana" w:hAnsi="Verdana"/>
            <w:sz w:val="24"/>
            <w:szCs w:val="24"/>
          </w:rPr>
          <w:t>s45 Adult SAB</w:t>
        </w:r>
      </w:hyperlink>
    </w:p>
    <w:p w:rsidR="00722C68" w:rsidRPr="00D92C93" w:rsidRDefault="00722C68" w:rsidP="00ED58E9">
      <w:pPr>
        <w:rPr>
          <w:rFonts w:ascii="Verdana" w:hAnsi="Verdana"/>
          <w:b/>
          <w:i/>
          <w:sz w:val="24"/>
          <w:szCs w:val="24"/>
        </w:rPr>
      </w:pPr>
      <w:r>
        <w:rPr>
          <w:rFonts w:ascii="Verdana" w:hAnsi="Verdana"/>
          <w:b/>
          <w:i/>
          <w:sz w:val="24"/>
          <w:szCs w:val="24"/>
        </w:rPr>
        <w:br/>
      </w:r>
      <w:r w:rsidRPr="00D92C93">
        <w:rPr>
          <w:rFonts w:ascii="Verdana" w:hAnsi="Verdana"/>
          <w:b/>
          <w:i/>
          <w:sz w:val="24"/>
          <w:szCs w:val="24"/>
        </w:rPr>
        <w:t>Permissive Disclosures</w:t>
      </w:r>
    </w:p>
    <w:p w:rsidR="00722C68" w:rsidRDefault="00EA52EB" w:rsidP="00ED58E9">
      <w:pPr>
        <w:pStyle w:val="ListParagraph"/>
        <w:numPr>
          <w:ilvl w:val="0"/>
          <w:numId w:val="12"/>
        </w:numPr>
        <w:rPr>
          <w:rFonts w:ascii="Verdana" w:hAnsi="Verdana"/>
          <w:sz w:val="24"/>
          <w:szCs w:val="24"/>
        </w:rPr>
      </w:pPr>
      <w:hyperlink w:anchor="OtherPolice" w:history="1">
        <w:r w:rsidR="00722C68" w:rsidRPr="00110B92">
          <w:rPr>
            <w:rStyle w:val="Hyperlink"/>
            <w:rFonts w:ascii="Verdana" w:hAnsi="Verdana"/>
            <w:sz w:val="24"/>
            <w:szCs w:val="24"/>
          </w:rPr>
          <w:t>Police</w:t>
        </w:r>
      </w:hyperlink>
    </w:p>
    <w:p w:rsidR="00722C68" w:rsidRDefault="00EA52EB" w:rsidP="00ED58E9">
      <w:pPr>
        <w:pStyle w:val="ListParagraph"/>
        <w:numPr>
          <w:ilvl w:val="0"/>
          <w:numId w:val="12"/>
        </w:numPr>
        <w:rPr>
          <w:rFonts w:ascii="Verdana" w:hAnsi="Verdana"/>
          <w:sz w:val="24"/>
          <w:szCs w:val="24"/>
        </w:rPr>
      </w:pPr>
      <w:hyperlink w:anchor="s17" w:history="1">
        <w:r w:rsidR="00722C68" w:rsidRPr="00110B92">
          <w:rPr>
            <w:rStyle w:val="Hyperlink"/>
            <w:rFonts w:ascii="Verdana" w:hAnsi="Verdana"/>
            <w:sz w:val="24"/>
            <w:szCs w:val="24"/>
          </w:rPr>
          <w:t>Safeguarding s17</w:t>
        </w:r>
      </w:hyperlink>
    </w:p>
    <w:p w:rsidR="00722C68" w:rsidRDefault="00EA52EB" w:rsidP="00ED58E9">
      <w:pPr>
        <w:pStyle w:val="ListParagraph"/>
        <w:numPr>
          <w:ilvl w:val="0"/>
          <w:numId w:val="12"/>
        </w:numPr>
        <w:rPr>
          <w:rFonts w:ascii="Verdana" w:hAnsi="Verdana"/>
          <w:sz w:val="24"/>
          <w:szCs w:val="24"/>
        </w:rPr>
      </w:pPr>
      <w:hyperlink w:anchor="third" w:history="1">
        <w:r w:rsidR="00722C68" w:rsidRPr="00110B92">
          <w:rPr>
            <w:rStyle w:val="Hyperlink"/>
            <w:rFonts w:ascii="Verdana" w:hAnsi="Verdana"/>
            <w:sz w:val="24"/>
            <w:szCs w:val="24"/>
          </w:rPr>
          <w:t>Other third parties</w:t>
        </w:r>
      </w:hyperlink>
    </w:p>
    <w:p w:rsidR="00722C68" w:rsidRPr="00D92C93" w:rsidRDefault="00722C68" w:rsidP="00ED58E9">
      <w:pPr>
        <w:rPr>
          <w:rFonts w:ascii="Verdana" w:hAnsi="Verdana"/>
          <w:b/>
          <w:i/>
          <w:sz w:val="24"/>
          <w:szCs w:val="24"/>
        </w:rPr>
      </w:pPr>
      <w:r>
        <w:rPr>
          <w:rFonts w:ascii="Verdana" w:hAnsi="Verdana"/>
          <w:b/>
          <w:i/>
          <w:sz w:val="24"/>
          <w:szCs w:val="24"/>
        </w:rPr>
        <w:br/>
      </w:r>
      <w:r w:rsidRPr="00D92C93">
        <w:rPr>
          <w:rFonts w:ascii="Verdana" w:hAnsi="Verdana"/>
          <w:b/>
          <w:i/>
          <w:sz w:val="24"/>
          <w:szCs w:val="24"/>
        </w:rPr>
        <w:t>Data Processors</w:t>
      </w:r>
    </w:p>
    <w:p w:rsidR="00722C68" w:rsidRDefault="00EA52EB" w:rsidP="00ED58E9">
      <w:pPr>
        <w:pStyle w:val="ListParagraph"/>
        <w:numPr>
          <w:ilvl w:val="0"/>
          <w:numId w:val="13"/>
        </w:numPr>
        <w:rPr>
          <w:rFonts w:ascii="Verdana" w:hAnsi="Verdana"/>
          <w:sz w:val="24"/>
          <w:szCs w:val="24"/>
        </w:rPr>
      </w:pPr>
      <w:hyperlink w:anchor="EMIS" w:history="1">
        <w:proofErr w:type="spellStart"/>
        <w:r w:rsidR="00512168">
          <w:rPr>
            <w:rStyle w:val="Hyperlink"/>
            <w:rFonts w:ascii="Verdana" w:hAnsi="Verdana"/>
            <w:sz w:val="24"/>
            <w:szCs w:val="24"/>
          </w:rPr>
          <w:t>InPracticeSystems</w:t>
        </w:r>
        <w:proofErr w:type="spellEnd"/>
      </w:hyperlink>
      <w:r w:rsidR="00722C68">
        <w:rPr>
          <w:rFonts w:ascii="Verdana" w:hAnsi="Verdana"/>
          <w:sz w:val="24"/>
          <w:szCs w:val="24"/>
        </w:rPr>
        <w:t xml:space="preserve"> (our electronic GP records database)</w:t>
      </w:r>
    </w:p>
    <w:p w:rsidR="00722C68" w:rsidRDefault="00EA52EB" w:rsidP="00ED58E9">
      <w:pPr>
        <w:pStyle w:val="ListParagraph"/>
        <w:numPr>
          <w:ilvl w:val="0"/>
          <w:numId w:val="13"/>
        </w:numPr>
        <w:rPr>
          <w:rFonts w:ascii="Verdana" w:hAnsi="Verdana"/>
          <w:sz w:val="24"/>
          <w:szCs w:val="24"/>
        </w:rPr>
      </w:pPr>
      <w:hyperlink w:anchor="docman" w:history="1">
        <w:proofErr w:type="spellStart"/>
        <w:r w:rsidR="00722C68" w:rsidRPr="00077535">
          <w:rPr>
            <w:rStyle w:val="Hyperlink"/>
            <w:rFonts w:ascii="Verdana" w:hAnsi="Verdana"/>
            <w:sz w:val="24"/>
            <w:szCs w:val="24"/>
          </w:rPr>
          <w:t>Docman</w:t>
        </w:r>
        <w:proofErr w:type="spellEnd"/>
        <w:r w:rsidR="00722C68" w:rsidRPr="00077535">
          <w:rPr>
            <w:rStyle w:val="Hyperlink"/>
            <w:rFonts w:ascii="Verdana" w:hAnsi="Verdana"/>
            <w:sz w:val="24"/>
            <w:szCs w:val="24"/>
          </w:rPr>
          <w:t xml:space="preserve"> Ltd</w:t>
        </w:r>
      </w:hyperlink>
    </w:p>
    <w:p w:rsidR="00722C68" w:rsidRPr="00D92C93" w:rsidRDefault="00722C68" w:rsidP="00F66E7A">
      <w:pPr>
        <w:rPr>
          <w:rFonts w:ascii="Verdana" w:hAnsi="Verdana"/>
          <w:b/>
          <w:i/>
          <w:sz w:val="24"/>
          <w:szCs w:val="24"/>
        </w:rPr>
      </w:pPr>
      <w:r>
        <w:rPr>
          <w:rFonts w:ascii="Verdana" w:hAnsi="Verdana"/>
          <w:b/>
          <w:i/>
          <w:sz w:val="24"/>
          <w:szCs w:val="24"/>
        </w:rPr>
        <w:br/>
      </w:r>
      <w:r w:rsidRPr="00D92C93">
        <w:rPr>
          <w:rFonts w:ascii="Verdana" w:hAnsi="Verdana"/>
          <w:b/>
          <w:i/>
          <w:sz w:val="24"/>
          <w:szCs w:val="24"/>
        </w:rPr>
        <w:t>Pharmacies</w:t>
      </w:r>
    </w:p>
    <w:p w:rsidR="00722C68" w:rsidRDefault="00EA52EB" w:rsidP="00F66E7A">
      <w:pPr>
        <w:pStyle w:val="ListParagraph"/>
        <w:numPr>
          <w:ilvl w:val="0"/>
          <w:numId w:val="14"/>
        </w:numPr>
        <w:rPr>
          <w:rFonts w:ascii="Verdana" w:hAnsi="Verdana"/>
          <w:sz w:val="24"/>
          <w:szCs w:val="24"/>
        </w:rPr>
      </w:pPr>
      <w:hyperlink w:anchor="EPS" w:history="1">
        <w:r w:rsidR="00722C68" w:rsidRPr="00E617AF">
          <w:rPr>
            <w:rStyle w:val="Hyperlink"/>
            <w:rFonts w:ascii="Verdana" w:hAnsi="Verdana"/>
            <w:sz w:val="24"/>
            <w:szCs w:val="24"/>
          </w:rPr>
          <w:t>Electronic Prescription Service</w:t>
        </w:r>
      </w:hyperlink>
      <w:r w:rsidR="00722C68">
        <w:rPr>
          <w:rFonts w:ascii="Verdana" w:hAnsi="Verdana"/>
          <w:sz w:val="24"/>
          <w:szCs w:val="24"/>
        </w:rPr>
        <w:t xml:space="preserve"> (EPS)</w:t>
      </w:r>
    </w:p>
    <w:p w:rsidR="00722C68" w:rsidRDefault="00EA52EB" w:rsidP="00F66E7A">
      <w:pPr>
        <w:pStyle w:val="ListParagraph"/>
        <w:numPr>
          <w:ilvl w:val="0"/>
          <w:numId w:val="14"/>
        </w:numPr>
        <w:rPr>
          <w:rFonts w:ascii="Verdana" w:hAnsi="Verdana"/>
          <w:sz w:val="24"/>
          <w:szCs w:val="24"/>
        </w:rPr>
      </w:pPr>
      <w:hyperlink w:anchor="PharmCOl" w:history="1">
        <w:r w:rsidR="00722C68" w:rsidRPr="00E617AF">
          <w:rPr>
            <w:rStyle w:val="Hyperlink"/>
            <w:rFonts w:ascii="Verdana" w:hAnsi="Verdana"/>
            <w:sz w:val="24"/>
            <w:szCs w:val="24"/>
          </w:rPr>
          <w:t>Pharmacy collection of FP10 prescriptions</w:t>
        </w:r>
      </w:hyperlink>
    </w:p>
    <w:p w:rsidR="00722C68" w:rsidRPr="00D92C93" w:rsidRDefault="00722C68" w:rsidP="00F66E7A">
      <w:pPr>
        <w:rPr>
          <w:rFonts w:ascii="Verdana" w:hAnsi="Verdana"/>
          <w:b/>
          <w:i/>
          <w:sz w:val="24"/>
          <w:szCs w:val="24"/>
        </w:rPr>
      </w:pPr>
      <w:r>
        <w:rPr>
          <w:rFonts w:ascii="Verdana" w:hAnsi="Verdana"/>
          <w:b/>
          <w:i/>
          <w:sz w:val="24"/>
          <w:szCs w:val="24"/>
        </w:rPr>
        <w:br/>
      </w:r>
      <w:r w:rsidRPr="00D92C93">
        <w:rPr>
          <w:rFonts w:ascii="Verdana" w:hAnsi="Verdana"/>
          <w:b/>
          <w:i/>
          <w:sz w:val="24"/>
          <w:szCs w:val="24"/>
        </w:rPr>
        <w:t>Accessing your information on other databases</w:t>
      </w:r>
    </w:p>
    <w:p w:rsidR="00722C68" w:rsidRDefault="00EA52EB" w:rsidP="00F66E7A">
      <w:pPr>
        <w:pStyle w:val="ListParagraph"/>
        <w:numPr>
          <w:ilvl w:val="0"/>
          <w:numId w:val="15"/>
        </w:numPr>
        <w:rPr>
          <w:rFonts w:ascii="Verdana" w:hAnsi="Verdana"/>
          <w:sz w:val="24"/>
          <w:szCs w:val="24"/>
        </w:rPr>
      </w:pPr>
      <w:hyperlink w:anchor="OpenExeter" w:history="1">
        <w:r w:rsidR="00722C68">
          <w:rPr>
            <w:rStyle w:val="Hyperlink"/>
            <w:rFonts w:ascii="Verdana" w:hAnsi="Verdana"/>
            <w:sz w:val="24"/>
            <w:szCs w:val="24"/>
          </w:rPr>
          <w:t>Open Ex</w:t>
        </w:r>
        <w:r w:rsidR="00722C68" w:rsidRPr="007C38FA">
          <w:rPr>
            <w:rStyle w:val="Hyperlink"/>
            <w:rFonts w:ascii="Verdana" w:hAnsi="Verdana"/>
            <w:sz w:val="24"/>
            <w:szCs w:val="24"/>
          </w:rPr>
          <w:t>eter</w:t>
        </w:r>
      </w:hyperlink>
    </w:p>
    <w:p w:rsidR="00722C68" w:rsidRDefault="00EA52EB" w:rsidP="00F66E7A">
      <w:pPr>
        <w:pStyle w:val="ListParagraph"/>
        <w:numPr>
          <w:ilvl w:val="0"/>
          <w:numId w:val="15"/>
        </w:numPr>
        <w:rPr>
          <w:rFonts w:ascii="Verdana" w:hAnsi="Verdana"/>
          <w:sz w:val="24"/>
          <w:szCs w:val="24"/>
        </w:rPr>
      </w:pPr>
      <w:hyperlink w:anchor="Sunquest" w:history="1">
        <w:r w:rsidR="00AC7F5C">
          <w:rPr>
            <w:rStyle w:val="Hyperlink"/>
            <w:rFonts w:ascii="Verdana" w:hAnsi="Verdana"/>
            <w:sz w:val="24"/>
            <w:szCs w:val="24"/>
          </w:rPr>
          <w:t>Kingston Hospital –</w:t>
        </w:r>
        <w:r w:rsidR="00722C68" w:rsidRPr="007C38FA">
          <w:rPr>
            <w:rStyle w:val="Hyperlink"/>
            <w:rFonts w:ascii="Verdana" w:hAnsi="Verdana"/>
            <w:sz w:val="24"/>
            <w:szCs w:val="24"/>
          </w:rPr>
          <w:t xml:space="preserve"> </w:t>
        </w:r>
        <w:proofErr w:type="spellStart"/>
        <w:r w:rsidR="00AC7F5C">
          <w:rPr>
            <w:rStyle w:val="Hyperlink"/>
            <w:rFonts w:ascii="Verdana" w:hAnsi="Verdana"/>
            <w:sz w:val="24"/>
            <w:szCs w:val="24"/>
          </w:rPr>
          <w:t>tQuest</w:t>
        </w:r>
        <w:proofErr w:type="spellEnd"/>
        <w:r w:rsidR="00AC7F5C">
          <w:rPr>
            <w:rStyle w:val="Hyperlink"/>
            <w:rFonts w:ascii="Verdana" w:hAnsi="Verdana"/>
            <w:sz w:val="24"/>
            <w:szCs w:val="24"/>
          </w:rPr>
          <w:t xml:space="preserve"> System</w:t>
        </w:r>
      </w:hyperlink>
    </w:p>
    <w:p w:rsidR="00722C68" w:rsidRDefault="00722C68" w:rsidP="003E79E8">
      <w:pPr>
        <w:rPr>
          <w:rFonts w:ascii="Verdana" w:hAnsi="Verdana"/>
          <w:b/>
          <w:i/>
          <w:sz w:val="24"/>
          <w:szCs w:val="24"/>
        </w:rPr>
      </w:pPr>
    </w:p>
    <w:p w:rsidR="00722C68" w:rsidRPr="006E54C6" w:rsidRDefault="00EA52EB" w:rsidP="003E79E8">
      <w:pPr>
        <w:rPr>
          <w:rFonts w:ascii="Verdana" w:hAnsi="Verdana"/>
          <w:b/>
          <w:i/>
          <w:sz w:val="24"/>
          <w:szCs w:val="24"/>
        </w:rPr>
      </w:pPr>
      <w:hyperlink w:anchor="Research" w:history="1">
        <w:r w:rsidR="00722C68" w:rsidRPr="006E54C6">
          <w:rPr>
            <w:rStyle w:val="Hyperlink"/>
            <w:rFonts w:ascii="Verdana" w:hAnsi="Verdana"/>
            <w:b/>
            <w:i/>
            <w:sz w:val="24"/>
            <w:szCs w:val="24"/>
          </w:rPr>
          <w:t>Research (explicitly consented)</w:t>
        </w:r>
      </w:hyperlink>
    </w:p>
    <w:p w:rsidR="00722C68" w:rsidRDefault="00722C68" w:rsidP="003E79E8">
      <w:pPr>
        <w:rPr>
          <w:rFonts w:ascii="Verdana" w:hAnsi="Verdana"/>
          <w:b/>
          <w:i/>
          <w:sz w:val="24"/>
          <w:szCs w:val="24"/>
        </w:rPr>
      </w:pPr>
      <w:r>
        <w:rPr>
          <w:rFonts w:ascii="Verdana" w:hAnsi="Verdana"/>
          <w:b/>
          <w:i/>
          <w:sz w:val="24"/>
          <w:szCs w:val="24"/>
        </w:rPr>
        <w:br/>
      </w:r>
      <w:hyperlink w:anchor="PatientOnline" w:history="1">
        <w:r w:rsidRPr="00676F1F">
          <w:rPr>
            <w:rStyle w:val="Hyperlink"/>
            <w:rFonts w:ascii="Verdana" w:hAnsi="Verdana"/>
            <w:b/>
            <w:i/>
            <w:sz w:val="24"/>
            <w:szCs w:val="24"/>
          </w:rPr>
          <w:t>Patient Online</w:t>
        </w:r>
      </w:hyperlink>
    </w:p>
    <w:p w:rsidR="00722C68" w:rsidRPr="00D92C93" w:rsidRDefault="00722C68" w:rsidP="00954832">
      <w:pPr>
        <w:rPr>
          <w:rFonts w:ascii="Verdana" w:hAnsi="Verdana"/>
          <w:b/>
          <w:i/>
          <w:sz w:val="24"/>
          <w:szCs w:val="24"/>
        </w:rPr>
      </w:pPr>
      <w:r>
        <w:rPr>
          <w:rFonts w:ascii="Verdana" w:hAnsi="Verdana"/>
          <w:b/>
          <w:i/>
          <w:sz w:val="24"/>
          <w:szCs w:val="24"/>
        </w:rPr>
        <w:br/>
      </w:r>
      <w:r w:rsidRPr="00D92C93">
        <w:rPr>
          <w:rFonts w:ascii="Verdana" w:hAnsi="Verdana"/>
          <w:b/>
          <w:i/>
          <w:sz w:val="24"/>
          <w:szCs w:val="24"/>
        </w:rPr>
        <w:t xml:space="preserve">Communicating with </w:t>
      </w:r>
      <w:r>
        <w:rPr>
          <w:rFonts w:ascii="Verdana" w:hAnsi="Verdana"/>
          <w:b/>
          <w:i/>
          <w:sz w:val="24"/>
          <w:szCs w:val="24"/>
        </w:rPr>
        <w:t xml:space="preserve">our </w:t>
      </w:r>
      <w:r w:rsidRPr="00D92C93">
        <w:rPr>
          <w:rFonts w:ascii="Verdana" w:hAnsi="Verdana"/>
          <w:b/>
          <w:i/>
          <w:sz w:val="24"/>
          <w:szCs w:val="24"/>
        </w:rPr>
        <w:t>patients</w:t>
      </w:r>
    </w:p>
    <w:p w:rsidR="00722C68" w:rsidRDefault="00EA52EB" w:rsidP="00954832">
      <w:pPr>
        <w:pStyle w:val="ListParagraph"/>
        <w:numPr>
          <w:ilvl w:val="0"/>
          <w:numId w:val="16"/>
        </w:numPr>
        <w:rPr>
          <w:rFonts w:ascii="Verdana" w:hAnsi="Verdana"/>
          <w:sz w:val="24"/>
          <w:szCs w:val="24"/>
        </w:rPr>
      </w:pPr>
      <w:hyperlink w:anchor="SMS" w:history="1">
        <w:r w:rsidR="00722C68" w:rsidRPr="00186DA3">
          <w:rPr>
            <w:rStyle w:val="Hyperlink"/>
            <w:rFonts w:ascii="Verdana" w:hAnsi="Verdana"/>
            <w:sz w:val="24"/>
            <w:szCs w:val="24"/>
          </w:rPr>
          <w:t>SMS/Text messages</w:t>
        </w:r>
      </w:hyperlink>
    </w:p>
    <w:p w:rsidR="00722C68" w:rsidRPr="000E5BD5" w:rsidRDefault="00EA52EB" w:rsidP="00ED58E9">
      <w:pPr>
        <w:pStyle w:val="ListParagraph"/>
        <w:numPr>
          <w:ilvl w:val="0"/>
          <w:numId w:val="16"/>
        </w:numPr>
        <w:rPr>
          <w:rStyle w:val="Hyperlink"/>
          <w:rFonts w:ascii="Verdana" w:hAnsi="Verdana"/>
          <w:color w:val="auto"/>
          <w:sz w:val="24"/>
          <w:szCs w:val="24"/>
          <w:u w:val="none"/>
        </w:rPr>
      </w:pPr>
      <w:hyperlink w:anchor="Email" w:history="1">
        <w:r w:rsidR="00722C68" w:rsidRPr="000E5BD5">
          <w:rPr>
            <w:rStyle w:val="Hyperlink"/>
            <w:rFonts w:ascii="Verdana" w:hAnsi="Verdana"/>
            <w:sz w:val="24"/>
            <w:szCs w:val="24"/>
          </w:rPr>
          <w:t>Email (medical purposes)</w:t>
        </w:r>
      </w:hyperlink>
    </w:p>
    <w:p w:rsidR="00722C68" w:rsidRPr="000E5BD5" w:rsidRDefault="00722C68" w:rsidP="00ED58E9">
      <w:pPr>
        <w:pStyle w:val="ListParagraph"/>
        <w:numPr>
          <w:ilvl w:val="0"/>
          <w:numId w:val="16"/>
        </w:numPr>
        <w:rPr>
          <w:rStyle w:val="Hyperlink"/>
          <w:rFonts w:ascii="Verdana" w:hAnsi="Verdana"/>
          <w:sz w:val="24"/>
          <w:szCs w:val="24"/>
        </w:rPr>
      </w:pPr>
      <w:r>
        <w:rPr>
          <w:rStyle w:val="Hyperlink"/>
          <w:rFonts w:ascii="Verdana" w:hAnsi="Verdana"/>
          <w:color w:val="000000"/>
          <w:sz w:val="24"/>
          <w:szCs w:val="24"/>
          <w:u w:val="none"/>
        </w:rPr>
        <w:fldChar w:fldCharType="begin"/>
      </w:r>
      <w:r>
        <w:rPr>
          <w:rStyle w:val="Hyperlink"/>
          <w:rFonts w:ascii="Verdana" w:hAnsi="Verdana"/>
          <w:color w:val="000000"/>
          <w:sz w:val="24"/>
          <w:szCs w:val="24"/>
          <w:u w:val="none"/>
        </w:rPr>
        <w:instrText xml:space="preserve"> HYPERLINK  \l "EMNM" </w:instrText>
      </w:r>
      <w:r>
        <w:rPr>
          <w:rStyle w:val="Hyperlink"/>
          <w:rFonts w:ascii="Verdana" w:hAnsi="Verdana"/>
          <w:color w:val="000000"/>
          <w:sz w:val="24"/>
          <w:szCs w:val="24"/>
          <w:u w:val="none"/>
        </w:rPr>
        <w:fldChar w:fldCharType="separate"/>
      </w:r>
      <w:r w:rsidRPr="000E5BD5">
        <w:rPr>
          <w:rStyle w:val="Hyperlink"/>
          <w:rFonts w:ascii="Verdana" w:hAnsi="Verdana"/>
          <w:sz w:val="24"/>
          <w:szCs w:val="24"/>
        </w:rPr>
        <w:t>Email (non-medical purposes)</w:t>
      </w:r>
    </w:p>
    <w:p w:rsidR="00A57D23" w:rsidRDefault="00722C68" w:rsidP="007915E9">
      <w:pPr>
        <w:spacing w:line="240" w:lineRule="auto"/>
      </w:pPr>
      <w:r>
        <w:rPr>
          <w:rStyle w:val="Hyperlink"/>
          <w:rFonts w:ascii="Verdana" w:hAnsi="Verdana"/>
          <w:color w:val="000000"/>
          <w:sz w:val="24"/>
          <w:szCs w:val="24"/>
          <w:u w:val="none"/>
        </w:rPr>
        <w:fldChar w:fldCharType="end"/>
      </w:r>
      <w:r>
        <w:rPr>
          <w:rFonts w:ascii="Verdana" w:hAnsi="Verdana"/>
          <w:b/>
          <w:i/>
          <w:sz w:val="24"/>
          <w:szCs w:val="24"/>
        </w:rPr>
        <w:t xml:space="preserve"> </w:t>
      </w:r>
      <w:r>
        <w:rPr>
          <w:rFonts w:ascii="Verdana" w:hAnsi="Verdana"/>
          <w:sz w:val="24"/>
          <w:szCs w:val="24"/>
        </w:rPr>
        <w:br/>
      </w:r>
      <w:hyperlink w:anchor="RTO" w:history="1">
        <w:r w:rsidRPr="00472ABF">
          <w:rPr>
            <w:rStyle w:val="Hyperlink"/>
            <w:rFonts w:ascii="Verdana" w:hAnsi="Verdana"/>
            <w:b/>
            <w:i/>
            <w:sz w:val="24"/>
            <w:szCs w:val="24"/>
          </w:rPr>
          <w:t>The “Right to Object” and Article 6(1</w:t>
        </w:r>
        <w:proofErr w:type="gramStart"/>
        <w:r w:rsidRPr="00472ABF">
          <w:rPr>
            <w:rStyle w:val="Hyperlink"/>
            <w:rFonts w:ascii="Verdana" w:hAnsi="Verdana"/>
            <w:b/>
            <w:i/>
            <w:sz w:val="24"/>
            <w:szCs w:val="24"/>
          </w:rPr>
          <w:t>)(</w:t>
        </w:r>
        <w:proofErr w:type="gramEnd"/>
        <w:r w:rsidRPr="00472ABF">
          <w:rPr>
            <w:rStyle w:val="Hyperlink"/>
            <w:rFonts w:ascii="Verdana" w:hAnsi="Verdana"/>
            <w:b/>
            <w:i/>
            <w:sz w:val="24"/>
            <w:szCs w:val="24"/>
          </w:rPr>
          <w:t>e)</w:t>
        </w:r>
      </w:hyperlink>
    </w:p>
    <w:p w:rsidR="00722C68" w:rsidRPr="001F2E89" w:rsidRDefault="00EA52EB" w:rsidP="007915E9">
      <w:pPr>
        <w:spacing w:line="240" w:lineRule="auto"/>
      </w:pPr>
      <w:hyperlink w:anchor="Rectification" w:history="1">
        <w:r w:rsidR="00722C68" w:rsidRPr="00CC192C">
          <w:rPr>
            <w:rStyle w:val="Hyperlink"/>
            <w:rFonts w:ascii="Verdana" w:hAnsi="Verdana"/>
            <w:b/>
            <w:i/>
            <w:sz w:val="24"/>
            <w:szCs w:val="24"/>
          </w:rPr>
          <w:t xml:space="preserve">The </w:t>
        </w:r>
        <w:r w:rsidR="00722C68">
          <w:rPr>
            <w:rStyle w:val="Hyperlink"/>
            <w:rFonts w:ascii="Verdana" w:hAnsi="Verdana"/>
            <w:b/>
            <w:i/>
            <w:sz w:val="24"/>
            <w:szCs w:val="24"/>
          </w:rPr>
          <w:t xml:space="preserve">“Right to Access” and the </w:t>
        </w:r>
        <w:r w:rsidR="00722C68" w:rsidRPr="00CC192C">
          <w:rPr>
            <w:rStyle w:val="Hyperlink"/>
            <w:rFonts w:ascii="Verdana" w:hAnsi="Verdana"/>
            <w:b/>
            <w:i/>
            <w:sz w:val="24"/>
            <w:szCs w:val="24"/>
          </w:rPr>
          <w:t>“Right to Rectification”</w:t>
        </w:r>
      </w:hyperlink>
    </w:p>
    <w:p w:rsidR="00722C68" w:rsidRPr="007915E9" w:rsidRDefault="00EA52EB" w:rsidP="007915E9">
      <w:pPr>
        <w:spacing w:line="240" w:lineRule="auto"/>
      </w:pPr>
      <w:r>
        <w:rPr>
          <w:rFonts w:ascii="Verdana" w:hAnsi="Verdana"/>
          <w:color w:val="000000"/>
          <w:sz w:val="23"/>
          <w:szCs w:val="23"/>
          <w:lang w:eastAsia="en-GB"/>
        </w:rPr>
        <w:pict>
          <v:rect id="_x0000_i1026" style="width:0;height:1.5pt" o:hralign="center" o:hrstd="t" o:hr="t" fillcolor="gray" stroked="f"/>
        </w:pict>
      </w:r>
      <w:r w:rsidR="00722C68">
        <w:rPr>
          <w:rFonts w:ascii="Verdana" w:hAnsi="Verdana"/>
          <w:sz w:val="24"/>
          <w:szCs w:val="24"/>
        </w:rPr>
        <w:br/>
      </w:r>
      <w:r w:rsidR="00722C68">
        <w:rPr>
          <w:rFonts w:ascii="Verdana" w:hAnsi="Verdana"/>
          <w:sz w:val="24"/>
          <w:szCs w:val="24"/>
        </w:rPr>
        <w:br/>
      </w:r>
      <w:r w:rsidR="00722C68" w:rsidRPr="007D1BEE">
        <w:rPr>
          <w:rFonts w:ascii="Verdana" w:hAnsi="Verdana"/>
        </w:rPr>
        <w:lastRenderedPageBreak/>
        <w:t xml:space="preserve">In common with all GP surgeries, </w:t>
      </w:r>
      <w:r w:rsidR="00FF2EC0">
        <w:rPr>
          <w:rFonts w:ascii="Verdana" w:hAnsi="Verdana"/>
        </w:rPr>
        <w:t>Broad Lane Surgery</w:t>
      </w:r>
      <w:r w:rsidR="00722C68" w:rsidRPr="007D1BEE">
        <w:rPr>
          <w:rFonts w:ascii="Verdana" w:hAnsi="Verdana"/>
        </w:rPr>
        <w:t xml:space="preserve"> relies upon Article 6(1</w:t>
      </w:r>
      <w:proofErr w:type="gramStart"/>
      <w:r w:rsidR="00722C68" w:rsidRPr="007D1BEE">
        <w:rPr>
          <w:rFonts w:ascii="Verdana" w:hAnsi="Verdana"/>
        </w:rPr>
        <w:t>)(</w:t>
      </w:r>
      <w:proofErr w:type="gramEnd"/>
      <w:r w:rsidR="00722C68" w:rsidRPr="007D1BEE">
        <w:rPr>
          <w:rFonts w:ascii="Verdana" w:hAnsi="Verdana"/>
        </w:rPr>
        <w:t xml:space="preserve">e) “Official Authority” to process personal data. That “official authority” is NHS England’s powers to commission health services under </w:t>
      </w:r>
      <w:hyperlink r:id="rId9" w:history="1">
        <w:r w:rsidR="00722C68" w:rsidRPr="007D1BEE">
          <w:rPr>
            <w:rStyle w:val="Hyperlink"/>
            <w:rFonts w:ascii="Verdana" w:hAnsi="Verdana"/>
          </w:rPr>
          <w:t>the NHS Act 2006</w:t>
        </w:r>
      </w:hyperlink>
      <w:r w:rsidR="00722C68" w:rsidRPr="007D1BEE">
        <w:rPr>
          <w:rFonts w:ascii="Verdana" w:hAnsi="Verdana"/>
        </w:rPr>
        <w:t xml:space="preserve"> or to delegate such powers to CCGs.</w:t>
      </w:r>
    </w:p>
    <w:p w:rsidR="00722C68" w:rsidRPr="007D1BEE" w:rsidRDefault="00722C68" w:rsidP="00186DA3">
      <w:pPr>
        <w:rPr>
          <w:rFonts w:ascii="Verdana" w:hAnsi="Verdana"/>
        </w:rPr>
      </w:pPr>
      <w:r w:rsidRPr="007D1BEE">
        <w:rPr>
          <w:rFonts w:ascii="Verdana" w:hAnsi="Verdana"/>
        </w:rPr>
        <w:t>The “supervisory authority” mentioned in all of the above is the Information Commissioner.</w:t>
      </w:r>
    </w:p>
    <w:p w:rsidR="00722C68" w:rsidRPr="007D1BEE" w:rsidRDefault="00722C68" w:rsidP="00D06979">
      <w:pPr>
        <w:pStyle w:val="Default"/>
        <w:rPr>
          <w:rFonts w:ascii="Verdana" w:hAnsi="Verdana"/>
          <w:color w:val="auto"/>
          <w:sz w:val="22"/>
          <w:szCs w:val="22"/>
        </w:rPr>
      </w:pPr>
      <w:r w:rsidRPr="007D1BEE">
        <w:rPr>
          <w:rFonts w:ascii="Verdana" w:hAnsi="Verdana"/>
          <w:color w:val="auto"/>
          <w:sz w:val="22"/>
          <w:szCs w:val="22"/>
        </w:rPr>
        <w:t xml:space="preserve">For independent advice about data protection, privacy, and data sharing issues, or if you wish to express your right to lodge a complaint, then her details are as follows: </w:t>
      </w:r>
      <w:r w:rsidRPr="007D1BEE">
        <w:rPr>
          <w:rFonts w:ascii="Verdana" w:hAnsi="Verdana"/>
          <w:color w:val="auto"/>
          <w:sz w:val="22"/>
          <w:szCs w:val="22"/>
        </w:rPr>
        <w:br/>
      </w:r>
    </w:p>
    <w:p w:rsidR="00722C68" w:rsidRPr="007D1BEE" w:rsidRDefault="00722C68" w:rsidP="00D06979">
      <w:pPr>
        <w:pStyle w:val="Default"/>
        <w:rPr>
          <w:rFonts w:ascii="Verdana" w:hAnsi="Verdana"/>
          <w:color w:val="auto"/>
          <w:sz w:val="22"/>
          <w:szCs w:val="22"/>
        </w:rPr>
      </w:pPr>
      <w:r w:rsidRPr="007D1BEE">
        <w:rPr>
          <w:rFonts w:ascii="Verdana" w:hAnsi="Verdana"/>
          <w:color w:val="auto"/>
          <w:sz w:val="22"/>
          <w:szCs w:val="22"/>
        </w:rPr>
        <w:t xml:space="preserve">The Information Commissioner </w:t>
      </w:r>
    </w:p>
    <w:p w:rsidR="00722C68" w:rsidRPr="007D1BEE" w:rsidRDefault="00722C68" w:rsidP="00D06979">
      <w:pPr>
        <w:pStyle w:val="Default"/>
        <w:rPr>
          <w:rFonts w:ascii="Verdana" w:hAnsi="Verdana"/>
          <w:color w:val="auto"/>
          <w:sz w:val="22"/>
          <w:szCs w:val="22"/>
        </w:rPr>
      </w:pPr>
      <w:r w:rsidRPr="007D1BEE">
        <w:rPr>
          <w:rFonts w:ascii="Verdana" w:hAnsi="Verdana"/>
          <w:color w:val="auto"/>
          <w:sz w:val="22"/>
          <w:szCs w:val="22"/>
        </w:rPr>
        <w:t xml:space="preserve">Wycliffe House </w:t>
      </w:r>
    </w:p>
    <w:p w:rsidR="00722C68" w:rsidRPr="007D1BEE" w:rsidRDefault="00722C68" w:rsidP="00D06979">
      <w:pPr>
        <w:pStyle w:val="Default"/>
        <w:rPr>
          <w:rFonts w:ascii="Verdana" w:hAnsi="Verdana"/>
          <w:color w:val="auto"/>
          <w:sz w:val="22"/>
          <w:szCs w:val="22"/>
        </w:rPr>
      </w:pPr>
      <w:r w:rsidRPr="007D1BEE">
        <w:rPr>
          <w:rFonts w:ascii="Verdana" w:hAnsi="Verdana"/>
          <w:color w:val="auto"/>
          <w:sz w:val="22"/>
          <w:szCs w:val="22"/>
        </w:rPr>
        <w:t xml:space="preserve">Water Lane </w:t>
      </w:r>
    </w:p>
    <w:p w:rsidR="00722C68" w:rsidRPr="007D1BEE" w:rsidRDefault="00722C68" w:rsidP="00D06979">
      <w:pPr>
        <w:pStyle w:val="Default"/>
        <w:rPr>
          <w:rFonts w:ascii="Verdana" w:hAnsi="Verdana"/>
          <w:color w:val="auto"/>
          <w:sz w:val="22"/>
          <w:szCs w:val="22"/>
        </w:rPr>
      </w:pPr>
      <w:r w:rsidRPr="007D1BEE">
        <w:rPr>
          <w:rFonts w:ascii="Verdana" w:hAnsi="Verdana"/>
          <w:color w:val="auto"/>
          <w:sz w:val="22"/>
          <w:szCs w:val="22"/>
        </w:rPr>
        <w:t xml:space="preserve">Wilmslow </w:t>
      </w:r>
    </w:p>
    <w:p w:rsidR="00722C68" w:rsidRPr="007D1BEE" w:rsidRDefault="00722C68" w:rsidP="00D06979">
      <w:pPr>
        <w:pStyle w:val="Default"/>
        <w:rPr>
          <w:rFonts w:ascii="Verdana" w:hAnsi="Verdana"/>
          <w:color w:val="auto"/>
          <w:sz w:val="22"/>
          <w:szCs w:val="22"/>
        </w:rPr>
      </w:pPr>
      <w:r w:rsidRPr="007D1BEE">
        <w:rPr>
          <w:rFonts w:ascii="Verdana" w:hAnsi="Verdana"/>
          <w:color w:val="auto"/>
          <w:sz w:val="22"/>
          <w:szCs w:val="22"/>
        </w:rPr>
        <w:t xml:space="preserve">Cheshire SK9 5AF </w:t>
      </w:r>
    </w:p>
    <w:p w:rsidR="00722C68" w:rsidRPr="007D1BEE" w:rsidRDefault="00722C68" w:rsidP="006818A9">
      <w:pPr>
        <w:pStyle w:val="Default"/>
        <w:rPr>
          <w:rFonts w:ascii="Verdana" w:hAnsi="Verdana"/>
          <w:color w:val="auto"/>
          <w:sz w:val="22"/>
          <w:szCs w:val="22"/>
        </w:rPr>
      </w:pPr>
      <w:r w:rsidRPr="007D1BEE">
        <w:rPr>
          <w:rFonts w:ascii="Verdana" w:hAnsi="Verdana"/>
          <w:color w:val="auto"/>
          <w:sz w:val="22"/>
          <w:szCs w:val="22"/>
        </w:rPr>
        <w:t>Phone: 08456 30 60 60</w:t>
      </w:r>
      <w:r w:rsidRPr="007D1BEE">
        <w:rPr>
          <w:rFonts w:ascii="Verdana" w:hAnsi="Verdana"/>
          <w:color w:val="auto"/>
          <w:sz w:val="22"/>
          <w:szCs w:val="22"/>
        </w:rPr>
        <w:br/>
        <w:t xml:space="preserve">Website: </w:t>
      </w:r>
      <w:hyperlink r:id="rId10" w:history="1">
        <w:r w:rsidRPr="007D1BEE">
          <w:rPr>
            <w:rStyle w:val="Hyperlink"/>
            <w:rFonts w:ascii="Verdana" w:hAnsi="Verdana" w:cs="Arial"/>
            <w:sz w:val="22"/>
            <w:szCs w:val="22"/>
          </w:rPr>
          <w:t>www.ico.gov.uk</w:t>
        </w:r>
      </w:hyperlink>
      <w:r w:rsidRPr="007D1BEE">
        <w:rPr>
          <w:rFonts w:ascii="Verdana" w:hAnsi="Verdana"/>
          <w:color w:val="auto"/>
          <w:sz w:val="22"/>
          <w:szCs w:val="22"/>
        </w:rPr>
        <w:t xml:space="preserve">  </w:t>
      </w:r>
      <w:r w:rsidRPr="007D1BEE">
        <w:rPr>
          <w:rFonts w:ascii="Verdana" w:hAnsi="Verdana"/>
          <w:color w:val="auto"/>
          <w:sz w:val="22"/>
          <w:szCs w:val="22"/>
        </w:rPr>
        <w:br/>
      </w:r>
    </w:p>
    <w:p w:rsidR="00722C68" w:rsidRPr="007D1BEE" w:rsidRDefault="00722C68" w:rsidP="00186DA3">
      <w:pPr>
        <w:rPr>
          <w:rFonts w:ascii="Verdana" w:hAnsi="Verdana"/>
        </w:rPr>
      </w:pPr>
      <w:r w:rsidRPr="007D1BEE">
        <w:rPr>
          <w:rFonts w:ascii="Verdana" w:hAnsi="Verdana"/>
        </w:rPr>
        <w:t>Our detailed privacy notice (which refers to all these types of data processing) can be seen in surgery or viewed/downloaded from our website.</w:t>
      </w:r>
    </w:p>
    <w:p w:rsidR="00722C68" w:rsidRPr="007D1BEE" w:rsidRDefault="00722C68" w:rsidP="006818A9">
      <w:pPr>
        <w:pStyle w:val="Default"/>
        <w:rPr>
          <w:rFonts w:ascii="Verdana" w:hAnsi="Verdana"/>
          <w:sz w:val="22"/>
          <w:szCs w:val="22"/>
        </w:rPr>
      </w:pPr>
      <w:r w:rsidRPr="007D1BEE">
        <w:rPr>
          <w:rFonts w:ascii="Verdana" w:hAnsi="Verdana"/>
          <w:sz w:val="22"/>
          <w:szCs w:val="22"/>
          <w:shd w:val="clear" w:color="auto" w:fill="FAFAFB"/>
        </w:rPr>
        <w:t xml:space="preserve">If you would like any further information about primary or secondary uses of your GP record, opting out, the NHS Databases, access to your medical record, confidentiality, or about any other aspect of NHS data sharing or your medical records, then please do contact the surgery’s </w:t>
      </w:r>
      <w:proofErr w:type="spellStart"/>
      <w:r w:rsidRPr="007D1BEE">
        <w:rPr>
          <w:rFonts w:ascii="Verdana" w:hAnsi="Verdana"/>
          <w:sz w:val="22"/>
          <w:szCs w:val="22"/>
          <w:shd w:val="clear" w:color="auto" w:fill="FAFAFB"/>
        </w:rPr>
        <w:t>Caldicott</w:t>
      </w:r>
      <w:proofErr w:type="spellEnd"/>
      <w:r w:rsidRPr="007D1BEE">
        <w:rPr>
          <w:rFonts w:ascii="Verdana" w:hAnsi="Verdana"/>
          <w:sz w:val="22"/>
          <w:szCs w:val="22"/>
          <w:shd w:val="clear" w:color="auto" w:fill="FAFAFB"/>
        </w:rPr>
        <w:t xml:space="preserve"> Guardian / Information Governance lead</w:t>
      </w:r>
      <w:proofErr w:type="gramStart"/>
      <w:r w:rsidRPr="007D1BEE">
        <w:rPr>
          <w:rFonts w:ascii="Verdana" w:hAnsi="Verdana"/>
          <w:sz w:val="22"/>
          <w:szCs w:val="22"/>
          <w:shd w:val="clear" w:color="auto" w:fill="FAFAFB"/>
        </w:rPr>
        <w:t>:</w:t>
      </w:r>
      <w:proofErr w:type="gramEnd"/>
      <w:r w:rsidRPr="007D1BEE">
        <w:rPr>
          <w:rFonts w:ascii="Verdana" w:hAnsi="Verdana"/>
          <w:color w:val="505050"/>
          <w:sz w:val="22"/>
          <w:szCs w:val="22"/>
        </w:rPr>
        <w:br/>
      </w:r>
      <w:r w:rsidRPr="007D1BEE">
        <w:rPr>
          <w:rFonts w:ascii="Verdana" w:hAnsi="Verdana"/>
          <w:color w:val="505050"/>
          <w:sz w:val="22"/>
          <w:szCs w:val="22"/>
        </w:rPr>
        <w:br/>
      </w:r>
      <w:r w:rsidR="001E69F7">
        <w:rPr>
          <w:rFonts w:ascii="Verdana" w:hAnsi="Verdana"/>
          <w:color w:val="505050"/>
          <w:sz w:val="22"/>
          <w:szCs w:val="22"/>
          <w:shd w:val="clear" w:color="auto" w:fill="FAFAFB"/>
        </w:rPr>
        <w:t>Dr Saikat Adhikari</w:t>
      </w:r>
      <w:r w:rsidRPr="007D1BEE">
        <w:rPr>
          <w:rStyle w:val="apple-converted-space"/>
          <w:rFonts w:ascii="Verdana" w:hAnsi="Verdana" w:cs="Arial"/>
          <w:color w:val="505050"/>
          <w:sz w:val="22"/>
          <w:szCs w:val="22"/>
          <w:shd w:val="clear" w:color="auto" w:fill="FAFAFB"/>
        </w:rPr>
        <w:t> </w:t>
      </w:r>
      <w:r w:rsidRPr="007D1BEE">
        <w:rPr>
          <w:rFonts w:ascii="Verdana" w:hAnsi="Verdana"/>
          <w:color w:val="505050"/>
          <w:sz w:val="22"/>
          <w:szCs w:val="22"/>
        </w:rPr>
        <w:br/>
      </w:r>
    </w:p>
    <w:p w:rsidR="00722C68" w:rsidRPr="000B3078" w:rsidRDefault="00722C68" w:rsidP="000B3078">
      <w:pPr>
        <w:pStyle w:val="ListParagraph"/>
        <w:numPr>
          <w:ilvl w:val="0"/>
          <w:numId w:val="32"/>
        </w:numPr>
        <w:rPr>
          <w:rFonts w:ascii="Verdana" w:hAnsi="Verdana"/>
          <w:i/>
        </w:rPr>
      </w:pPr>
      <w:r w:rsidRPr="000B3078">
        <w:rPr>
          <w:rFonts w:ascii="Verdana" w:hAnsi="Verdana"/>
        </w:rPr>
        <w:br w:type="page"/>
      </w:r>
    </w:p>
    <w:p w:rsidR="00722C68" w:rsidRPr="00E60B77" w:rsidRDefault="00722C68" w:rsidP="00CC192C">
      <w:pPr>
        <w:jc w:val="center"/>
        <w:outlineLvl w:val="0"/>
        <w:rPr>
          <w:rFonts w:ascii="Verdana" w:hAnsi="Verdana"/>
          <w:b/>
          <w:sz w:val="28"/>
        </w:rPr>
      </w:pPr>
      <w:bookmarkStart w:id="1" w:name="DirectMedCareGen"/>
      <w:r>
        <w:rPr>
          <w:rFonts w:ascii="Verdana" w:hAnsi="Verdana"/>
          <w:b/>
          <w:sz w:val="28"/>
        </w:rPr>
        <w:lastRenderedPageBreak/>
        <w:t>Routine information sharing - direct medical care</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E623B0" w:rsidRDefault="00340F86" w:rsidP="00A565B1">
            <w:pPr>
              <w:spacing w:after="0" w:line="240" w:lineRule="auto"/>
              <w:rPr>
                <w:rFonts w:ascii="Verdana" w:hAnsi="Verdana"/>
              </w:rPr>
            </w:pPr>
            <w:r w:rsidRPr="00E623B0">
              <w:rPr>
                <w:rFonts w:ascii="Verdana" w:hAnsi="Verdana"/>
              </w:rPr>
              <w:t xml:space="preserve">See individual </w:t>
            </w:r>
            <w:r w:rsidRPr="00E623B0">
              <w:rPr>
                <w:rFonts w:ascii="Verdana" w:hAnsi="Verdana"/>
                <w:b/>
              </w:rPr>
              <w:t>Direct Care Privacy Notice</w:t>
            </w:r>
          </w:p>
        </w:tc>
        <w:tc>
          <w:tcPr>
            <w:tcW w:w="4598" w:type="dxa"/>
          </w:tcPr>
          <w:p w:rsidR="00722C68" w:rsidRPr="00E623B0" w:rsidRDefault="00EA52EB" w:rsidP="00A565B1">
            <w:pPr>
              <w:spacing w:after="0" w:line="240" w:lineRule="auto"/>
              <w:rPr>
                <w:rFonts w:ascii="Verdana" w:hAnsi="Verdana"/>
              </w:rPr>
            </w:pPr>
            <w:hyperlink r:id="rId11" w:history="1">
              <w:r w:rsidR="00340F86" w:rsidRPr="00E623B0">
                <w:rPr>
                  <w:rStyle w:val="Hyperlink"/>
                  <w:rFonts w:ascii="Verdana" w:hAnsi="Verdana"/>
                </w:rPr>
                <w:t>https://www.broadlanesurgeryhampton.co.uk/</w:t>
              </w:r>
            </w:hyperlink>
          </w:p>
        </w:tc>
      </w:tr>
      <w:tr w:rsidR="00722C68" w:rsidRPr="00A565B1" w:rsidTr="00A565B1">
        <w:tc>
          <w:tcPr>
            <w:tcW w:w="4644" w:type="dxa"/>
          </w:tcPr>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FB11F1">
            <w:pPr>
              <w:pStyle w:val="ListParagraph"/>
              <w:spacing w:after="0" w:line="240" w:lineRule="auto"/>
              <w:ind w:left="360"/>
              <w:rPr>
                <w:rFonts w:ascii="Verdana" w:hAnsi="Verdana"/>
                <w:color w:val="000000"/>
                <w:sz w:val="20"/>
                <w:szCs w:val="20"/>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E623B0" w:rsidRDefault="00E623B0" w:rsidP="00A565B1">
            <w:pPr>
              <w:spacing w:after="0" w:line="240" w:lineRule="auto"/>
              <w:rPr>
                <w:rFonts w:ascii="Verdana" w:hAnsi="Verdana"/>
              </w:rPr>
            </w:pPr>
            <w:r w:rsidRPr="00E623B0">
              <w:rPr>
                <w:rFonts w:ascii="Verdana" w:hAnsi="Verdana"/>
              </w:rPr>
              <w:t>On the surgery notice board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7030A0"/>
              </w:rPr>
            </w:pPr>
          </w:p>
        </w:tc>
        <w:tc>
          <w:tcPr>
            <w:tcW w:w="4598" w:type="dxa"/>
          </w:tcPr>
          <w:p w:rsidR="00722C68" w:rsidRPr="00E623B0" w:rsidRDefault="00E623B0" w:rsidP="00A565B1">
            <w:pPr>
              <w:spacing w:after="0" w:line="240" w:lineRule="auto"/>
              <w:rPr>
                <w:rFonts w:ascii="Verdana" w:hAnsi="Verdana"/>
              </w:rPr>
            </w:pPr>
            <w:r w:rsidRPr="00E623B0">
              <w:rPr>
                <w:rFonts w:ascii="Verdana" w:hAnsi="Verdana"/>
              </w:rPr>
              <w:t>A copy can be obtained from Reception</w:t>
            </w:r>
          </w:p>
        </w:tc>
      </w:tr>
      <w:tr w:rsidR="00722C68" w:rsidRPr="00A565B1" w:rsidTr="00A565B1">
        <w:tc>
          <w:tcPr>
            <w:tcW w:w="4644" w:type="dxa"/>
          </w:tcPr>
          <w:p w:rsidR="00722C68" w:rsidRPr="00A565B1" w:rsidRDefault="00722C68" w:rsidP="00A565B1">
            <w:pPr>
              <w:spacing w:after="0" w:line="240" w:lineRule="auto"/>
            </w:pPr>
          </w:p>
        </w:tc>
        <w:tc>
          <w:tcPr>
            <w:tcW w:w="4598" w:type="dxa"/>
          </w:tcPr>
          <w:p w:rsidR="00722C68" w:rsidRPr="00E623B0"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pPr>
          </w:p>
        </w:tc>
      </w:tr>
      <w:tr w:rsidR="00722C68" w:rsidRPr="00A565B1" w:rsidTr="00A565B1">
        <w:tc>
          <w:tcPr>
            <w:tcW w:w="4644" w:type="dxa"/>
          </w:tcPr>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pPr>
          </w:p>
        </w:tc>
      </w:tr>
      <w:tr w:rsidR="00722C68" w:rsidRPr="00A565B1" w:rsidTr="00A565B1">
        <w:tc>
          <w:tcPr>
            <w:tcW w:w="4644" w:type="dxa"/>
          </w:tcPr>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 w:val="24"/>
                <w:szCs w:val="24"/>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sz w:val="24"/>
                <w:szCs w:val="24"/>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sz w:val="24"/>
                <w:szCs w:val="24"/>
              </w:rPr>
            </w:pPr>
          </w:p>
        </w:tc>
      </w:tr>
    </w:tbl>
    <w:p w:rsidR="00722C68" w:rsidRPr="00E76884" w:rsidRDefault="00722C68" w:rsidP="00E76884">
      <w:pPr>
        <w:jc w:val="center"/>
        <w:rPr>
          <w:i/>
        </w:rPr>
      </w:pPr>
      <w:r>
        <w:br/>
      </w:r>
      <w:hyperlink w:anchor="INDEX" w:history="1">
        <w:r w:rsidRPr="00E76884">
          <w:rPr>
            <w:rStyle w:val="Hyperlink"/>
            <w:i/>
          </w:rPr>
          <w:t>Back to Index</w:t>
        </w:r>
      </w:hyperlink>
    </w:p>
    <w:p w:rsidR="00722C68" w:rsidRPr="00A57D23" w:rsidRDefault="00722C68" w:rsidP="00A57D23">
      <w:bookmarkStart w:id="2" w:name="Emergencies"/>
      <w:bookmarkEnd w:id="2"/>
      <w:r>
        <w:rPr>
          <w:rFonts w:ascii="Verdana" w:hAnsi="Verdana"/>
          <w:b/>
          <w:sz w:val="28"/>
        </w:rPr>
        <w:t>Emergency information sharing - direct medical 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E623B0" w:rsidRPr="00E623B0" w:rsidRDefault="00E623B0" w:rsidP="00E623B0">
            <w:pPr>
              <w:spacing w:after="0" w:line="240" w:lineRule="auto"/>
              <w:rPr>
                <w:rFonts w:ascii="Verdana" w:hAnsi="Verdana"/>
              </w:rPr>
            </w:pPr>
            <w:r w:rsidRPr="00E623B0">
              <w:rPr>
                <w:rFonts w:ascii="Verdana" w:hAnsi="Verdana"/>
              </w:rPr>
              <w:t>See individual</w:t>
            </w:r>
          </w:p>
          <w:p w:rsidR="00722C68" w:rsidRPr="00A565B1" w:rsidRDefault="00E623B0" w:rsidP="00E623B0">
            <w:pPr>
              <w:spacing w:after="0" w:line="240" w:lineRule="auto"/>
            </w:pPr>
            <w:r w:rsidRPr="00E623B0">
              <w:rPr>
                <w:rFonts w:ascii="Verdana" w:hAnsi="Verdana"/>
                <w:b/>
              </w:rPr>
              <w:t>Direct Care</w:t>
            </w:r>
            <w:r w:rsidRPr="00E623B0">
              <w:rPr>
                <w:rFonts w:ascii="Verdana" w:hAnsi="Verdana"/>
              </w:rPr>
              <w:t xml:space="preserve"> </w:t>
            </w:r>
            <w:r w:rsidRPr="00E623B0">
              <w:rPr>
                <w:rFonts w:ascii="Verdana" w:hAnsi="Verdana"/>
                <w:b/>
              </w:rPr>
              <w:t>Emergencies Privacy Notice</w:t>
            </w:r>
          </w:p>
        </w:tc>
        <w:tc>
          <w:tcPr>
            <w:tcW w:w="4598" w:type="dxa"/>
          </w:tcPr>
          <w:p w:rsidR="00722C68" w:rsidRPr="00A565B1" w:rsidRDefault="00EA52EB" w:rsidP="00A565B1">
            <w:pPr>
              <w:spacing w:after="0" w:line="240" w:lineRule="auto"/>
            </w:pPr>
            <w:hyperlink r:id="rId12" w:history="1">
              <w:r w:rsidR="00E623B0" w:rsidRPr="00E623B0">
                <w:rPr>
                  <w:rStyle w:val="Hyperlink"/>
                  <w:rFonts w:ascii="Verdana" w:hAnsi="Verdana"/>
                </w:rPr>
                <w:t>https://www.broadlanesurgeryhampton.co.uk/</w:t>
              </w:r>
            </w:hyperlink>
          </w:p>
        </w:tc>
      </w:tr>
      <w:tr w:rsidR="00722C68" w:rsidRPr="00A565B1" w:rsidTr="00A565B1">
        <w:tc>
          <w:tcPr>
            <w:tcW w:w="4644" w:type="dxa"/>
          </w:tcPr>
          <w:p w:rsidR="00722C68" w:rsidRPr="00A565B1" w:rsidRDefault="00722C68" w:rsidP="00A565B1">
            <w:pPr>
              <w:spacing w:after="0" w:line="240" w:lineRule="auto"/>
              <w:contextualSpacing/>
              <w:rPr>
                <w:rFonts w:ascii="Verdana" w:hAnsi="Verdana"/>
                <w:i/>
                <w:color w:val="000000"/>
              </w:rPr>
            </w:pPr>
          </w:p>
        </w:tc>
        <w:tc>
          <w:tcPr>
            <w:tcW w:w="4598" w:type="dxa"/>
          </w:tcPr>
          <w:p w:rsidR="00796870" w:rsidRPr="00796870" w:rsidRDefault="00E623B0" w:rsidP="00796870">
            <w:pPr>
              <w:spacing w:after="0" w:line="240" w:lineRule="auto"/>
              <w:rPr>
                <w:rFonts w:ascii="Verdana" w:hAnsi="Verdana"/>
                <w:color w:val="000000"/>
              </w:rPr>
            </w:pPr>
            <w:r w:rsidRPr="00E623B0">
              <w:rPr>
                <w:rFonts w:ascii="Verdana" w:hAnsi="Verdana"/>
              </w:rPr>
              <w:t>On the surgery notice board</w:t>
            </w:r>
          </w:p>
        </w:tc>
      </w:tr>
      <w:tr w:rsidR="00E623B0" w:rsidRPr="00A565B1" w:rsidTr="00A565B1">
        <w:tc>
          <w:tcPr>
            <w:tcW w:w="4644" w:type="dxa"/>
          </w:tcPr>
          <w:p w:rsidR="00E623B0" w:rsidRPr="00A565B1" w:rsidRDefault="00E623B0" w:rsidP="00E32F9E">
            <w:pPr>
              <w:spacing w:after="0" w:line="240" w:lineRule="auto"/>
              <w:contextualSpacing/>
              <w:rPr>
                <w:rFonts w:ascii="Verdana" w:hAnsi="Verdana"/>
                <w:i/>
                <w:color w:val="000000"/>
              </w:rPr>
            </w:pPr>
          </w:p>
        </w:tc>
        <w:tc>
          <w:tcPr>
            <w:tcW w:w="4598" w:type="dxa"/>
          </w:tcPr>
          <w:p w:rsidR="00E623B0" w:rsidRPr="00796870" w:rsidRDefault="00E623B0" w:rsidP="00E32F9E">
            <w:pPr>
              <w:spacing w:after="0" w:line="240" w:lineRule="auto"/>
              <w:rPr>
                <w:rFonts w:ascii="Verdana" w:hAnsi="Verdana"/>
                <w:color w:val="000000"/>
              </w:rPr>
            </w:pPr>
            <w:r w:rsidRPr="00E623B0">
              <w:rPr>
                <w:rFonts w:ascii="Verdana" w:hAnsi="Verdana"/>
              </w:rPr>
              <w:t>A copy can be obtained from Reception</w:t>
            </w:r>
          </w:p>
        </w:tc>
      </w:tr>
      <w:tr w:rsidR="00E623B0" w:rsidRPr="00A565B1" w:rsidTr="00A565B1">
        <w:tc>
          <w:tcPr>
            <w:tcW w:w="4644" w:type="dxa"/>
          </w:tcPr>
          <w:p w:rsidR="00E623B0" w:rsidRPr="00A565B1" w:rsidRDefault="00E623B0" w:rsidP="00E623B0">
            <w:pPr>
              <w:spacing w:after="0" w:line="240" w:lineRule="auto"/>
              <w:rPr>
                <w:rFonts w:ascii="Verdana" w:hAnsi="Verdana"/>
                <w:i/>
                <w:color w:val="000000"/>
                <w:lang w:eastAsia="en-GB"/>
              </w:rPr>
            </w:pPr>
            <w:r w:rsidRPr="00A565B1">
              <w:rPr>
                <w:rFonts w:ascii="Verdana" w:hAnsi="Verdana"/>
                <w:i/>
                <w:color w:val="000000"/>
                <w:lang w:eastAsia="en-GB"/>
              </w:rPr>
              <w:t>Identity and contact details of the data controller and the data protection officer</w:t>
            </w:r>
          </w:p>
          <w:p w:rsidR="00E623B0" w:rsidRPr="00796870" w:rsidRDefault="00E623B0" w:rsidP="00796870">
            <w:pPr>
              <w:spacing w:after="0" w:line="240" w:lineRule="auto"/>
              <w:rPr>
                <w:rFonts w:ascii="Verdana" w:hAnsi="Verdana"/>
                <w:i/>
                <w:color w:val="7030A0"/>
              </w:rPr>
            </w:pPr>
          </w:p>
        </w:tc>
        <w:tc>
          <w:tcPr>
            <w:tcW w:w="4598" w:type="dxa"/>
          </w:tcPr>
          <w:p w:rsidR="00E623B0" w:rsidRPr="00796870" w:rsidRDefault="00E623B0" w:rsidP="00E32F9E">
            <w:pPr>
              <w:spacing w:after="0" w:line="240" w:lineRule="auto"/>
              <w:rPr>
                <w:rFonts w:ascii="Verdana" w:hAnsi="Verdana"/>
                <w:color w:val="000000"/>
              </w:rPr>
            </w:pPr>
            <w:r w:rsidRPr="00796870">
              <w:rPr>
                <w:rFonts w:ascii="Verdana" w:hAnsi="Verdana"/>
                <w:color w:val="000000"/>
              </w:rPr>
              <w:t>Broad Lane Surgery</w:t>
            </w:r>
          </w:p>
        </w:tc>
      </w:tr>
      <w:tr w:rsidR="00E623B0" w:rsidRPr="00A565B1" w:rsidTr="00A565B1">
        <w:tc>
          <w:tcPr>
            <w:tcW w:w="4644" w:type="dxa"/>
          </w:tcPr>
          <w:p w:rsidR="00E623B0" w:rsidRPr="00A565B1" w:rsidRDefault="00E623B0" w:rsidP="00A565B1">
            <w:pPr>
              <w:spacing w:after="0" w:line="240" w:lineRule="auto"/>
            </w:pPr>
          </w:p>
        </w:tc>
        <w:tc>
          <w:tcPr>
            <w:tcW w:w="4598" w:type="dxa"/>
          </w:tcPr>
          <w:p w:rsidR="00E623B0" w:rsidRPr="00A565B1" w:rsidRDefault="00E623B0" w:rsidP="00A565B1">
            <w:pPr>
              <w:spacing w:after="0" w:line="240" w:lineRule="auto"/>
            </w:pPr>
          </w:p>
        </w:tc>
      </w:tr>
      <w:tr w:rsidR="00E623B0" w:rsidRPr="00A565B1" w:rsidTr="00A565B1">
        <w:tc>
          <w:tcPr>
            <w:tcW w:w="4644" w:type="dxa"/>
          </w:tcPr>
          <w:p w:rsidR="00E623B0" w:rsidRPr="00A565B1" w:rsidRDefault="00E623B0" w:rsidP="00A565B1">
            <w:pPr>
              <w:spacing w:after="0" w:line="240" w:lineRule="auto"/>
            </w:pPr>
            <w:r>
              <w:rPr>
                <w:rFonts w:ascii="Verdana" w:hAnsi="Verdana"/>
                <w:i/>
                <w:color w:val="000000"/>
              </w:rPr>
              <w:t>Data Controller</w:t>
            </w:r>
          </w:p>
        </w:tc>
        <w:tc>
          <w:tcPr>
            <w:tcW w:w="4598" w:type="dxa"/>
          </w:tcPr>
          <w:p w:rsidR="00E623B0" w:rsidRPr="00A565B1" w:rsidRDefault="00E623B0" w:rsidP="00A565B1">
            <w:pPr>
              <w:spacing w:after="0" w:line="240" w:lineRule="auto"/>
            </w:pPr>
            <w:r w:rsidRPr="00796870">
              <w:rPr>
                <w:rFonts w:ascii="Verdana" w:hAnsi="Verdana"/>
                <w:color w:val="000000"/>
              </w:rPr>
              <w:t>Broad Lane Surgery</w:t>
            </w:r>
          </w:p>
        </w:tc>
      </w:tr>
      <w:tr w:rsidR="00E623B0" w:rsidRPr="00A565B1" w:rsidTr="00A565B1">
        <w:tc>
          <w:tcPr>
            <w:tcW w:w="4644" w:type="dxa"/>
          </w:tcPr>
          <w:p w:rsidR="00E623B0" w:rsidRPr="00A565B1" w:rsidRDefault="00E623B0" w:rsidP="00A565B1">
            <w:pPr>
              <w:spacing w:after="0" w:line="240" w:lineRule="auto"/>
            </w:pPr>
          </w:p>
        </w:tc>
        <w:tc>
          <w:tcPr>
            <w:tcW w:w="4598" w:type="dxa"/>
          </w:tcPr>
          <w:p w:rsidR="00E623B0" w:rsidRPr="00A565B1" w:rsidRDefault="00E623B0" w:rsidP="00A565B1">
            <w:pPr>
              <w:spacing w:after="0" w:line="240" w:lineRule="auto"/>
            </w:pPr>
          </w:p>
        </w:tc>
      </w:tr>
      <w:tr w:rsidR="00E623B0" w:rsidRPr="00A565B1" w:rsidTr="00A565B1">
        <w:tc>
          <w:tcPr>
            <w:tcW w:w="4644" w:type="dxa"/>
          </w:tcPr>
          <w:p w:rsidR="00E623B0" w:rsidRPr="00A565B1" w:rsidRDefault="00E623B0" w:rsidP="00A565B1">
            <w:pPr>
              <w:spacing w:after="0" w:line="240" w:lineRule="auto"/>
            </w:pPr>
            <w:r w:rsidRPr="00796870">
              <w:rPr>
                <w:rFonts w:ascii="Verdana" w:hAnsi="Verdana"/>
                <w:i/>
                <w:color w:val="000000"/>
              </w:rPr>
              <w:t xml:space="preserve">Data </w:t>
            </w:r>
            <w:r>
              <w:rPr>
                <w:rFonts w:ascii="Verdana" w:hAnsi="Verdana"/>
                <w:i/>
                <w:color w:val="000000"/>
              </w:rPr>
              <w:t>Protection Officer</w:t>
            </w:r>
          </w:p>
        </w:tc>
        <w:tc>
          <w:tcPr>
            <w:tcW w:w="4598" w:type="dxa"/>
          </w:tcPr>
          <w:p w:rsidR="00E623B0" w:rsidRPr="00A565B1" w:rsidRDefault="00EA52EB" w:rsidP="00A565B1">
            <w:pPr>
              <w:spacing w:after="0" w:line="240" w:lineRule="auto"/>
            </w:pPr>
            <w:r>
              <w:rPr>
                <w:rFonts w:ascii="Verdana" w:hAnsi="Verdana"/>
              </w:rPr>
              <w:t xml:space="preserve">Umar </w:t>
            </w:r>
            <w:proofErr w:type="spellStart"/>
            <w:r>
              <w:rPr>
                <w:rFonts w:ascii="Verdana" w:hAnsi="Verdana"/>
              </w:rPr>
              <w:t>Sabat</w:t>
            </w:r>
            <w:proofErr w:type="spellEnd"/>
          </w:p>
        </w:tc>
      </w:tr>
      <w:tr w:rsidR="00E623B0" w:rsidRPr="00A565B1" w:rsidTr="00A565B1">
        <w:tc>
          <w:tcPr>
            <w:tcW w:w="4644" w:type="dxa"/>
          </w:tcPr>
          <w:p w:rsidR="00E623B0" w:rsidRPr="00A565B1" w:rsidRDefault="00E623B0" w:rsidP="00A565B1">
            <w:pPr>
              <w:spacing w:after="0" w:line="240" w:lineRule="auto"/>
              <w:rPr>
                <w:rFonts w:ascii="Verdana" w:hAnsi="Verdana"/>
                <w:i/>
                <w:color w:val="000000"/>
                <w:lang w:eastAsia="en-GB"/>
              </w:rPr>
            </w:pPr>
          </w:p>
        </w:tc>
        <w:tc>
          <w:tcPr>
            <w:tcW w:w="4598" w:type="dxa"/>
          </w:tcPr>
          <w:p w:rsidR="00E623B0" w:rsidRPr="00A565B1" w:rsidRDefault="00EA52EB" w:rsidP="00A565B1">
            <w:pPr>
              <w:spacing w:after="0" w:line="240" w:lineRule="auto"/>
            </w:pPr>
            <w:r>
              <w:t>Dpo.swl@nhs.net</w:t>
            </w:r>
          </w:p>
        </w:tc>
      </w:tr>
      <w:tr w:rsidR="00E623B0" w:rsidRPr="00A565B1" w:rsidTr="00A565B1">
        <w:tc>
          <w:tcPr>
            <w:tcW w:w="4644" w:type="dxa"/>
          </w:tcPr>
          <w:p w:rsidR="00E623B0" w:rsidRPr="00A565B1" w:rsidRDefault="00E623B0" w:rsidP="00A565B1">
            <w:pPr>
              <w:spacing w:after="0" w:line="240" w:lineRule="auto"/>
              <w:rPr>
                <w:rFonts w:ascii="Verdana" w:hAnsi="Verdana"/>
                <w:i/>
                <w:color w:val="000000"/>
                <w:lang w:eastAsia="en-GB"/>
              </w:rPr>
            </w:pPr>
          </w:p>
        </w:tc>
        <w:tc>
          <w:tcPr>
            <w:tcW w:w="4598" w:type="dxa"/>
          </w:tcPr>
          <w:p w:rsidR="00E623B0" w:rsidRPr="00A565B1" w:rsidRDefault="00E623B0" w:rsidP="00A565B1">
            <w:pPr>
              <w:spacing w:after="0" w:line="240" w:lineRule="auto"/>
            </w:pPr>
          </w:p>
        </w:tc>
      </w:tr>
    </w:tbl>
    <w:p w:rsidR="00722C68" w:rsidRPr="00E76884" w:rsidRDefault="00722C68" w:rsidP="00E76884">
      <w:pPr>
        <w:jc w:val="center"/>
        <w:rPr>
          <w:i/>
        </w:rPr>
      </w:pPr>
      <w:r>
        <w:br/>
      </w:r>
      <w:hyperlink w:anchor="INDEX" w:history="1">
        <w:r w:rsidRPr="00E76884">
          <w:rPr>
            <w:rStyle w:val="Hyperlink"/>
            <w:i/>
          </w:rPr>
          <w:t>Back to Index</w:t>
        </w:r>
      </w:hyperlink>
    </w:p>
    <w:p w:rsidR="00722C68" w:rsidRDefault="00722C68"/>
    <w:p w:rsidR="00722C68" w:rsidRDefault="00722C68"/>
    <w:p w:rsidR="00722C68" w:rsidRDefault="00722C68">
      <w:pPr>
        <w:rPr>
          <w:rFonts w:ascii="Verdana" w:hAnsi="Verdana"/>
          <w:b/>
          <w:sz w:val="28"/>
        </w:rPr>
      </w:pPr>
      <w:r>
        <w:rPr>
          <w:rFonts w:ascii="Verdana" w:hAnsi="Verdana"/>
          <w:b/>
          <w:sz w:val="28"/>
        </w:rPr>
        <w:br w:type="page"/>
      </w:r>
    </w:p>
    <w:p w:rsidR="00722C68" w:rsidRPr="00E60B77" w:rsidRDefault="00722C68" w:rsidP="00CC192C">
      <w:pPr>
        <w:jc w:val="center"/>
        <w:outlineLvl w:val="0"/>
        <w:rPr>
          <w:rFonts w:ascii="Verdana" w:hAnsi="Verdana"/>
          <w:b/>
          <w:sz w:val="28"/>
        </w:rPr>
      </w:pPr>
      <w:bookmarkStart w:id="3" w:name="HY"/>
      <w:bookmarkStart w:id="4" w:name="_Hlk509260056"/>
      <w:bookmarkEnd w:id="3"/>
      <w:r>
        <w:rPr>
          <w:rFonts w:ascii="Verdana" w:hAnsi="Verdana"/>
          <w:b/>
          <w:sz w:val="28"/>
        </w:rPr>
        <w:lastRenderedPageBreak/>
        <w:t>Healthier You (Prediabetes)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pPr>
          </w:p>
          <w:p w:rsidR="00722C68" w:rsidRPr="00A565B1" w:rsidRDefault="00FF2EC0" w:rsidP="00A565B1">
            <w:pPr>
              <w:spacing w:after="0" w:line="240" w:lineRule="auto"/>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olor w:val="FF0000"/>
                <w:lang w:eastAsia="en-GB"/>
              </w:rPr>
            </w:pPr>
            <w:r w:rsidRPr="00A565B1">
              <w:rPr>
                <w:rFonts w:ascii="Verdana" w:hAnsi="Verdana"/>
                <w:color w:val="FF0000"/>
                <w:lang w:eastAsia="en-GB"/>
              </w:rPr>
              <w:br/>
              <w:t>Consent (explicit)</w:t>
            </w:r>
          </w:p>
          <w:p w:rsidR="00722C68" w:rsidRPr="00A565B1" w:rsidRDefault="00722C68" w:rsidP="00A565B1">
            <w:pPr>
              <w:spacing w:after="0" w:line="240" w:lineRule="auto"/>
              <w:rPr>
                <w:rFonts w:ascii="Verdana" w:hAnsi="Verdana"/>
                <w:color w:val="FF0000"/>
                <w:lang w:eastAsia="en-GB"/>
              </w:rPr>
            </w:pPr>
          </w:p>
          <w:p w:rsidR="00722C68" w:rsidRPr="00A565B1" w:rsidRDefault="00722C68" w:rsidP="00A565B1">
            <w:pPr>
              <w:spacing w:after="0" w:line="240" w:lineRule="auto"/>
              <w:rPr>
                <w:rFonts w:ascii="Verdana" w:hAnsi="Verdana"/>
                <w:color w:val="000000"/>
                <w:sz w:val="20"/>
                <w:szCs w:val="20"/>
                <w:lang w:eastAsia="en-GB"/>
              </w:rPr>
            </w:pPr>
            <w:r w:rsidRPr="00A565B1">
              <w:rPr>
                <w:rFonts w:ascii="Verdana" w:hAnsi="Verdana"/>
                <w:color w:val="000000"/>
                <w:sz w:val="20"/>
                <w:szCs w:val="20"/>
                <w:lang w:eastAsia="en-GB"/>
              </w:rPr>
              <w:t>This means that we actively seek and record your agreement to the use or disclosure of your information, before any such processing takes place.</w:t>
            </w:r>
          </w:p>
          <w:p w:rsidR="00722C68" w:rsidRPr="00A565B1" w:rsidRDefault="00722C68" w:rsidP="00A565B1">
            <w:pPr>
              <w:spacing w:after="0" w:line="240" w:lineRule="auto"/>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olor w:val="000000"/>
                <w:lang w:eastAsia="en-GB"/>
              </w:rPr>
            </w:pPr>
            <w:r w:rsidRPr="00A565B1">
              <w:br/>
            </w:r>
            <w:r w:rsidRPr="00A565B1">
              <w:rPr>
                <w:rFonts w:ascii="Verdana" w:hAnsi="Verdana"/>
                <w:color w:val="000000"/>
                <w:lang w:eastAsia="en-GB"/>
              </w:rPr>
              <w:t>To enable patients diagnosed with prediabetes mellitus to be invited to the NHS Diabetes Prevention Programme.</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Demographic and relevant clinical details about the data subject’s </w:t>
            </w:r>
            <w:proofErr w:type="spellStart"/>
            <w:r w:rsidRPr="00A565B1">
              <w:rPr>
                <w:rFonts w:ascii="Verdana" w:hAnsi="Verdana"/>
                <w:color w:val="000000"/>
                <w:lang w:eastAsia="en-GB"/>
              </w:rPr>
              <w:t>prediabetic</w:t>
            </w:r>
            <w:proofErr w:type="spellEnd"/>
            <w:r w:rsidRPr="00A565B1">
              <w:rPr>
                <w:rFonts w:ascii="Verdana" w:hAnsi="Verdana"/>
                <w:color w:val="000000"/>
                <w:lang w:eastAsia="en-GB"/>
              </w:rPr>
              <w:t xml:space="preserve"> condition are extracted and uploaded.</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color w:val="000000"/>
                <w:lang w:eastAsia="en-GB"/>
              </w:rPr>
              <w:t>Lawful bases:</w:t>
            </w:r>
            <w:r w:rsidRPr="00A565B1">
              <w:rPr>
                <w:rFonts w:ascii="Verdana" w:hAnsi="Verdana"/>
                <w:color w:val="000000"/>
                <w:lang w:eastAsia="en-GB"/>
              </w:rPr>
              <w:br/>
            </w:r>
            <w:r w:rsidRPr="00A565B1">
              <w:rPr>
                <w:rFonts w:ascii="Verdana" w:hAnsi="Verdana"/>
                <w:b/>
                <w:color w:val="000000"/>
                <w:lang w:eastAsia="en-GB"/>
              </w:rPr>
              <w:t>Article 6(1)(e) – Official Authority</w:t>
            </w:r>
          </w:p>
          <w:p w:rsidR="00722C68" w:rsidRPr="00A565B1" w:rsidRDefault="00722C68" w:rsidP="00A565B1">
            <w:pPr>
              <w:spacing w:after="0" w:line="240" w:lineRule="auto"/>
            </w:pPr>
            <w:r w:rsidRPr="00A565B1">
              <w:rPr>
                <w:rFonts w:ascii="Verdana" w:hAnsi="Verdana"/>
                <w:b/>
                <w:color w:val="000000"/>
              </w:rPr>
              <w:t>Article 9(2)(h) – Provision of health</w:t>
            </w:r>
            <w:r w:rsidRPr="00A565B1">
              <w:rPr>
                <w:rFonts w:ascii="Verdana" w:hAnsi="Verdana"/>
                <w:b/>
                <w:color w:val="000000"/>
              </w:rPr>
              <w:br/>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pPr>
          </w:p>
          <w:p w:rsidR="00722C68" w:rsidRPr="00A565B1" w:rsidRDefault="00722C68" w:rsidP="00A565B1">
            <w:pPr>
              <w:spacing w:after="0" w:line="240" w:lineRule="auto"/>
            </w:pPr>
            <w:r w:rsidRPr="00A565B1">
              <w:rPr>
                <w:rFonts w:ascii="Verdana" w:hAnsi="Verdana"/>
                <w:color w:val="7030A0"/>
                <w:lang w:eastAsia="en-GB"/>
              </w:rPr>
              <w:t>Extraction of information from the GP record</w:t>
            </w:r>
          </w:p>
          <w:p w:rsidR="00722C68" w:rsidRPr="00A565B1" w:rsidRDefault="00722C68" w:rsidP="00A565B1">
            <w:pPr>
              <w:spacing w:after="0" w:line="240" w:lineRule="auto"/>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pPr>
          </w:p>
          <w:p w:rsidR="00722C68" w:rsidRPr="00A565B1" w:rsidRDefault="008F4033" w:rsidP="00A565B1">
            <w:pPr>
              <w:spacing w:after="0" w:line="240" w:lineRule="auto"/>
            </w:pPr>
            <w:r>
              <w:rPr>
                <w:rFonts w:ascii="Verdana" w:hAnsi="Verdana"/>
                <w:color w:val="000000"/>
                <w:lang w:eastAsia="en-GB"/>
              </w:rPr>
              <w:t>ICS Health &amp; Wellbeing</w:t>
            </w:r>
            <w:r w:rsidR="00722C68" w:rsidRPr="00A565B1">
              <w:rPr>
                <w:rFonts w:ascii="Verdana" w:hAnsi="Verdana"/>
                <w:color w:val="000000"/>
                <w:lang w:eastAsia="en-GB"/>
              </w:rPr>
              <w:t>, provider of the service</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pPr>
            <w:r w:rsidRPr="00A565B1">
              <w:br/>
            </w:r>
            <w:r w:rsidR="008F4033" w:rsidRPr="00A565B1">
              <w:rPr>
                <w:rFonts w:ascii="Verdana" w:hAnsi="Verdana"/>
                <w:color w:val="000000"/>
                <w:lang w:eastAsia="en-GB"/>
              </w:rPr>
              <w:t xml:space="preserve">Data retained by </w:t>
            </w:r>
            <w:r w:rsidR="008F4033">
              <w:rPr>
                <w:rFonts w:ascii="Verdana" w:hAnsi="Verdana"/>
                <w:color w:val="000000"/>
                <w:lang w:eastAsia="en-GB"/>
              </w:rPr>
              <w:t>ICS Health &amp; Wellbeing</w:t>
            </w:r>
            <w:r w:rsidR="008F4033" w:rsidRPr="00A565B1">
              <w:rPr>
                <w:rFonts w:ascii="Verdana" w:hAnsi="Verdana"/>
                <w:color w:val="000000"/>
                <w:lang w:eastAsia="en-GB"/>
              </w:rPr>
              <w:t xml:space="preserve"> in line with the NHS data retention policy for clinical records</w:t>
            </w:r>
          </w:p>
          <w:p w:rsidR="00722C68" w:rsidRPr="00A565B1" w:rsidRDefault="00722C68" w:rsidP="00A565B1">
            <w:pPr>
              <w:spacing w:after="0" w:line="240" w:lineRule="auto"/>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Article 6(1</w:t>
            </w:r>
            <w:proofErr w:type="gramStart"/>
            <w:r w:rsidRPr="00A565B1">
              <w:rPr>
                <w:rFonts w:ascii="Verdana" w:hAnsi="Verdana"/>
                <w:color w:val="000000"/>
                <w:lang w:eastAsia="en-GB"/>
              </w:rPr>
              <w:t>)(</w:t>
            </w:r>
            <w:proofErr w:type="gramEnd"/>
            <w:r w:rsidRPr="00A565B1">
              <w:rPr>
                <w:rFonts w:ascii="Verdana" w:hAnsi="Verdana"/>
                <w:color w:val="000000"/>
                <w:lang w:eastAsia="en-GB"/>
              </w:rPr>
              <w:t>e) gives the data subject the right to object.</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The source of the information shared in this way is your electronic GP </w:t>
            </w:r>
            <w:r w:rsidRPr="00A565B1">
              <w:rPr>
                <w:rFonts w:ascii="Verdana" w:hAnsi="Verdana"/>
                <w:color w:val="000000"/>
                <w:lang w:eastAsia="en-GB"/>
              </w:rPr>
              <w:lastRenderedPageBreak/>
              <w:t xml:space="preserve">record, and you have rights directly related to that (see </w:t>
            </w:r>
            <w:r w:rsidR="00FB11F1">
              <w:rPr>
                <w:rFonts w:ascii="Verdana" w:hAnsi="Verdana"/>
                <w:color w:val="000000"/>
                <w:lang w:eastAsia="en-GB"/>
              </w:rPr>
              <w:t>In Practice Systems</w:t>
            </w:r>
            <w:r w:rsidRPr="00A565B1">
              <w:rPr>
                <w:rFonts w:ascii="Verdana" w:hAnsi="Verdana"/>
                <w:color w:val="000000"/>
                <w:lang w:eastAsia="en-GB"/>
              </w:rPr>
              <w:t xml:space="preserve"> – </w:t>
            </w:r>
            <w:r w:rsidR="00FB11F1">
              <w:rPr>
                <w:rFonts w:ascii="Verdana" w:hAnsi="Verdana"/>
                <w:color w:val="000000"/>
                <w:lang w:eastAsia="en-GB"/>
              </w:rPr>
              <w:t>Vision</w:t>
            </w:r>
            <w:r w:rsidRPr="00A565B1">
              <w:rPr>
                <w:rFonts w:ascii="Verdana" w:hAnsi="Verdana"/>
                <w:color w:val="000000"/>
                <w:lang w:eastAsia="en-GB"/>
              </w:rPr>
              <w:t>).</w:t>
            </w:r>
          </w:p>
          <w:p w:rsidR="00722C68" w:rsidRPr="00A565B1" w:rsidRDefault="00722C68" w:rsidP="00A565B1">
            <w:pPr>
              <w:spacing w:after="0" w:line="240" w:lineRule="auto"/>
            </w:pPr>
          </w:p>
          <w:p w:rsidR="00722C68" w:rsidRPr="00A565B1" w:rsidRDefault="00722C68" w:rsidP="00A565B1">
            <w:pPr>
              <w:spacing w:after="0" w:line="240" w:lineRule="auto"/>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szCs w:val="24"/>
              </w:rPr>
            </w:pPr>
            <w:r w:rsidRPr="00A565B1">
              <w:br/>
            </w:r>
            <w:r w:rsidRPr="00A565B1">
              <w:rPr>
                <w:rFonts w:ascii="Verdana" w:hAnsi="Verdana"/>
                <w:szCs w:val="24"/>
              </w:rP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pPr>
          </w:p>
          <w:p w:rsidR="008F4033" w:rsidRDefault="00722C68" w:rsidP="00A565B1">
            <w:pPr>
              <w:spacing w:after="0" w:line="240" w:lineRule="auto"/>
              <w:rPr>
                <w:rFonts w:ascii="Verdana" w:hAnsi="Verdana"/>
              </w:rPr>
            </w:pPr>
            <w:r w:rsidRPr="00A565B1">
              <w:rPr>
                <w:rFonts w:ascii="Verdana" w:hAnsi="Verdana"/>
              </w:rPr>
              <w:t>Details of the NHS Diabetes Prevention Programme:</w:t>
            </w:r>
          </w:p>
          <w:p w:rsidR="00707A2E" w:rsidRDefault="00EA52EB" w:rsidP="00A565B1">
            <w:pPr>
              <w:spacing w:after="0" w:line="240" w:lineRule="auto"/>
              <w:rPr>
                <w:rFonts w:ascii="Verdana" w:hAnsi="Verdana"/>
              </w:rPr>
            </w:pPr>
            <w:hyperlink r:id="rId13" w:history="1">
              <w:r w:rsidR="00707A2E" w:rsidRPr="00707A2E">
                <w:rPr>
                  <w:rStyle w:val="Hyperlink"/>
                  <w:rFonts w:ascii="Verdana" w:hAnsi="Verdana"/>
                </w:rPr>
                <w:t>https://preventing-diabetes.co.uk/</w:t>
              </w:r>
            </w:hyperlink>
          </w:p>
          <w:p w:rsidR="00707A2E" w:rsidRDefault="00707A2E" w:rsidP="00A565B1">
            <w:pPr>
              <w:spacing w:after="0" w:line="240" w:lineRule="auto"/>
              <w:rPr>
                <w:rFonts w:ascii="Verdana" w:hAnsi="Verdana"/>
              </w:rPr>
            </w:pPr>
          </w:p>
          <w:p w:rsidR="008F4033" w:rsidRDefault="00EA52EB" w:rsidP="00A565B1">
            <w:pPr>
              <w:spacing w:after="0" w:line="240" w:lineRule="auto"/>
              <w:rPr>
                <w:rFonts w:ascii="Verdana" w:hAnsi="Verdana"/>
              </w:rPr>
            </w:pPr>
            <w:hyperlink r:id="rId14" w:history="1">
              <w:r w:rsidR="008F4033" w:rsidRPr="008F4033">
                <w:rPr>
                  <w:rStyle w:val="Hyperlink"/>
                  <w:rFonts w:ascii="Verdana" w:hAnsi="Verdana"/>
                </w:rPr>
                <w:t>https://preventing-diabetes.co.uk/privacy-policy/</w:t>
              </w:r>
            </w:hyperlink>
          </w:p>
          <w:p w:rsidR="008F4033" w:rsidRDefault="008F4033" w:rsidP="00A565B1">
            <w:pPr>
              <w:spacing w:after="0" w:line="240" w:lineRule="auto"/>
              <w:rPr>
                <w:rFonts w:ascii="Verdana" w:hAnsi="Verdana"/>
              </w:rPr>
            </w:pPr>
          </w:p>
          <w:p w:rsidR="008F4033" w:rsidRDefault="00EA52EB" w:rsidP="00A565B1">
            <w:pPr>
              <w:spacing w:after="0" w:line="240" w:lineRule="auto"/>
              <w:rPr>
                <w:rFonts w:ascii="Verdana" w:hAnsi="Verdana"/>
              </w:rPr>
            </w:pPr>
            <w:hyperlink r:id="rId15" w:history="1">
              <w:r w:rsidR="008F4033" w:rsidRPr="008F4033">
                <w:rPr>
                  <w:rStyle w:val="Hyperlink"/>
                  <w:rFonts w:ascii="Verdana" w:hAnsi="Verdana"/>
                </w:rPr>
                <w:t>https://preventing-diabetes.co.uk/uploads/content/files/ICS_HW_TCs%20and%20Consent.pdf</w:t>
              </w:r>
            </w:hyperlink>
          </w:p>
          <w:p w:rsidR="00722C68" w:rsidRPr="00A565B1" w:rsidRDefault="00722C68" w:rsidP="00A55ABC">
            <w:pPr>
              <w:spacing w:after="0" w:line="240" w:lineRule="auto"/>
            </w:pPr>
          </w:p>
        </w:tc>
      </w:tr>
    </w:tbl>
    <w:bookmarkEnd w:id="4"/>
    <w:p w:rsidR="00722C68" w:rsidRPr="00E76884" w:rsidRDefault="00722C68" w:rsidP="00E76884">
      <w:pPr>
        <w:jc w:val="center"/>
        <w:rPr>
          <w:i/>
        </w:rPr>
      </w:pPr>
      <w:r>
        <w:br/>
      </w:r>
      <w:hyperlink w:anchor="INDEX" w:history="1">
        <w:r w:rsidRPr="00E76884">
          <w:rPr>
            <w:rStyle w:val="Hyperlink"/>
            <w:i/>
          </w:rPr>
          <w:t>Back to Index</w:t>
        </w:r>
      </w:hyperlink>
    </w:p>
    <w:p w:rsidR="00722C68" w:rsidRDefault="00722C68" w:rsidP="00E60B77"/>
    <w:p w:rsidR="00722C68" w:rsidRPr="00D55F3D" w:rsidRDefault="00722C68" w:rsidP="00D55F3D"/>
    <w:p w:rsidR="00722C68" w:rsidRDefault="00722C68" w:rsidP="00D55F3D"/>
    <w:p w:rsidR="00722C68" w:rsidRDefault="00722C68" w:rsidP="00D55F3D">
      <w:pPr>
        <w:tabs>
          <w:tab w:val="left" w:pos="2280"/>
        </w:tabs>
      </w:pPr>
      <w:r>
        <w:tab/>
      </w:r>
    </w:p>
    <w:p w:rsidR="00722C68" w:rsidRDefault="00722C68">
      <w:r>
        <w:br w:type="page"/>
      </w:r>
    </w:p>
    <w:p w:rsidR="00722C68" w:rsidRDefault="00722C68" w:rsidP="00CC192C">
      <w:pPr>
        <w:jc w:val="center"/>
        <w:outlineLvl w:val="0"/>
        <w:rPr>
          <w:rFonts w:ascii="Verdana" w:hAnsi="Verdana"/>
          <w:b/>
          <w:sz w:val="28"/>
        </w:rPr>
      </w:pPr>
      <w:bookmarkStart w:id="5" w:name="DESMOND"/>
      <w:bookmarkEnd w:id="5"/>
      <w:r>
        <w:rPr>
          <w:rFonts w:ascii="Verdana" w:hAnsi="Verdana"/>
          <w:b/>
          <w:sz w:val="28"/>
        </w:rPr>
        <w:lastRenderedPageBreak/>
        <w:t>Type 2 DM Structured Education (DESMOND)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pPr>
          </w:p>
          <w:p w:rsidR="00722C68" w:rsidRPr="00A565B1" w:rsidRDefault="00FF2EC0" w:rsidP="00A565B1">
            <w:pPr>
              <w:spacing w:after="0" w:line="240" w:lineRule="auto"/>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olor w:val="FF0000"/>
                <w:lang w:eastAsia="en-GB"/>
              </w:rPr>
            </w:pPr>
            <w:r w:rsidRPr="00A565B1">
              <w:br/>
            </w:r>
            <w:r w:rsidRPr="00A565B1">
              <w:rPr>
                <w:rFonts w:ascii="Verdana" w:hAnsi="Verdana"/>
                <w:color w:val="FF0000"/>
                <w:lang w:eastAsia="en-GB"/>
              </w:rPr>
              <w:t>Consent (explicit)</w:t>
            </w:r>
          </w:p>
          <w:p w:rsidR="00722C68" w:rsidRPr="00A565B1" w:rsidRDefault="00722C68" w:rsidP="00A565B1">
            <w:pPr>
              <w:spacing w:after="0" w:line="240" w:lineRule="auto"/>
              <w:rPr>
                <w:rFonts w:ascii="Verdana" w:hAnsi="Verdana"/>
                <w:color w:val="000000"/>
                <w:sz w:val="20"/>
                <w:szCs w:val="20"/>
                <w:lang w:eastAsia="en-GB"/>
              </w:rPr>
            </w:pPr>
            <w:r w:rsidRPr="00A565B1">
              <w:br/>
            </w:r>
            <w:r w:rsidRPr="00A565B1">
              <w:rPr>
                <w:rFonts w:ascii="Verdana" w:hAnsi="Verdana"/>
                <w:color w:val="000000"/>
                <w:sz w:val="20"/>
                <w:szCs w:val="20"/>
                <w:lang w:eastAsia="en-GB"/>
              </w:rPr>
              <w:t>This means that we actively seek and record your agreement to the use or disclosure of your information, before any such processing takes place.</w:t>
            </w:r>
          </w:p>
          <w:p w:rsidR="00722C68" w:rsidRPr="00A565B1" w:rsidRDefault="00722C68" w:rsidP="00A565B1">
            <w:pPr>
              <w:spacing w:after="0" w:line="240" w:lineRule="auto"/>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br/>
              <w:t>To permit patients newly diagnosed with Type 2 diabetes to be invited for a structured education programme about the condition.</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Demographic data as well as relevant clinical parameters are sent.</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color w:val="000000"/>
                <w:lang w:eastAsia="en-GB"/>
              </w:rPr>
              <w:t>Lawful bases:</w:t>
            </w:r>
            <w:r w:rsidRPr="00A565B1">
              <w:rPr>
                <w:rFonts w:ascii="Verdana" w:hAnsi="Verdana"/>
                <w:color w:val="000000"/>
                <w:lang w:eastAsia="en-GB"/>
              </w:rPr>
              <w:br/>
            </w:r>
            <w:r w:rsidRPr="00A565B1">
              <w:rPr>
                <w:rFonts w:ascii="Verdana" w:hAnsi="Verdana"/>
                <w:b/>
                <w:color w:val="000000"/>
                <w:lang w:eastAsia="en-GB"/>
              </w:rPr>
              <w:t>Article 6(1)(e) – Official Authority</w:t>
            </w:r>
          </w:p>
          <w:p w:rsidR="00722C68" w:rsidRPr="00A565B1" w:rsidRDefault="00722C68" w:rsidP="00A565B1">
            <w:pPr>
              <w:spacing w:after="0" w:line="240" w:lineRule="auto"/>
            </w:pPr>
            <w:r w:rsidRPr="00A565B1">
              <w:rPr>
                <w:rFonts w:ascii="Verdana" w:hAnsi="Verdana"/>
                <w:b/>
                <w:color w:val="000000"/>
              </w:rPr>
              <w:t>Article 9(2)(h) – Provision of health</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pPr>
            <w:r w:rsidRPr="00A565B1">
              <w:br/>
            </w:r>
            <w:r w:rsidRPr="00A565B1">
              <w:rPr>
                <w:rFonts w:ascii="Verdana" w:hAnsi="Verdana"/>
                <w:color w:val="7030A0"/>
                <w:lang w:eastAsia="en-GB"/>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pPr>
          </w:p>
          <w:p w:rsidR="00722C68" w:rsidRPr="00A565B1" w:rsidRDefault="002D1D3F" w:rsidP="002D1D3F">
            <w:pPr>
              <w:spacing w:after="0" w:line="240" w:lineRule="auto"/>
            </w:pPr>
            <w:r>
              <w:rPr>
                <w:rFonts w:ascii="Verdana" w:hAnsi="Verdana"/>
                <w:color w:val="000000"/>
                <w:lang w:eastAsia="en-GB"/>
              </w:rPr>
              <w:t>Teddington Memorial</w:t>
            </w:r>
            <w:r w:rsidR="00722C68" w:rsidRPr="00A565B1">
              <w:rPr>
                <w:rFonts w:ascii="Verdana" w:hAnsi="Verdana"/>
                <w:color w:val="000000"/>
                <w:lang w:eastAsia="en-GB"/>
              </w:rPr>
              <w:t xml:space="preserve"> Hospital, </w:t>
            </w:r>
            <w:r>
              <w:rPr>
                <w:rFonts w:ascii="Verdana" w:hAnsi="Verdana"/>
                <w:color w:val="000000"/>
                <w:lang w:eastAsia="en-GB"/>
              </w:rPr>
              <w:t>Diabetes Team</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2D1D3F">
            <w:pPr>
              <w:spacing w:after="0" w:line="240" w:lineRule="auto"/>
            </w:pPr>
            <w:r w:rsidRPr="00A565B1">
              <w:br/>
            </w:r>
            <w:r w:rsidRPr="00A565B1">
              <w:rPr>
                <w:rFonts w:ascii="Verdana" w:hAnsi="Verdana"/>
                <w:color w:val="000000"/>
                <w:lang w:eastAsia="en-GB"/>
              </w:rPr>
              <w:t xml:space="preserve">Data retained by </w:t>
            </w:r>
            <w:r w:rsidR="002D1D3F">
              <w:rPr>
                <w:rFonts w:ascii="Verdana" w:hAnsi="Verdana"/>
                <w:color w:val="000000"/>
                <w:lang w:eastAsia="en-GB"/>
              </w:rPr>
              <w:t>Teddington Memorial</w:t>
            </w:r>
            <w:r w:rsidRPr="00A565B1">
              <w:rPr>
                <w:rFonts w:ascii="Verdana" w:hAnsi="Verdana"/>
                <w:color w:val="000000"/>
                <w:lang w:eastAsia="en-GB"/>
              </w:rPr>
              <w:t xml:space="preserve"> Hospital in line with the NHS data retention policy for clinical records</w:t>
            </w:r>
            <w:r w:rsidRPr="00A565B1">
              <w:rPr>
                <w:rFonts w:ascii="Verdana" w:hAnsi="Verdana"/>
                <w:color w:val="000000"/>
                <w:lang w:eastAsia="en-GB"/>
              </w:rPr>
              <w:br/>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Article 6(1</w:t>
            </w:r>
            <w:proofErr w:type="gramStart"/>
            <w:r w:rsidRPr="00A565B1">
              <w:rPr>
                <w:rFonts w:ascii="Verdana" w:hAnsi="Verdana"/>
                <w:color w:val="000000"/>
                <w:lang w:eastAsia="en-GB"/>
              </w:rPr>
              <w:t>)(</w:t>
            </w:r>
            <w:proofErr w:type="gramEnd"/>
            <w:r w:rsidRPr="00A565B1">
              <w:rPr>
                <w:rFonts w:ascii="Verdana" w:hAnsi="Verdana"/>
                <w:color w:val="000000"/>
                <w:lang w:eastAsia="en-GB"/>
              </w:rPr>
              <w:t>e) gives the data subject the right to object.</w:t>
            </w:r>
          </w:p>
          <w:p w:rsidR="00722C68" w:rsidRPr="00A565B1" w:rsidRDefault="00722C68" w:rsidP="002D1D3F">
            <w:pPr>
              <w:spacing w:after="0" w:line="240" w:lineRule="auto"/>
              <w:rPr>
                <w:rFonts w:ascii="Verdana" w:hAnsi="Verdana"/>
                <w:color w:val="000000"/>
                <w:lang w:eastAsia="en-GB"/>
              </w:rPr>
            </w:pPr>
            <w:r w:rsidRPr="00A565B1">
              <w:rPr>
                <w:rFonts w:ascii="Verdana" w:hAnsi="Verdana"/>
                <w:color w:val="000000"/>
                <w:lang w:eastAsia="en-GB"/>
              </w:rPr>
              <w:t xml:space="preserve">The source of the information shared in this way is your electronic GP record, and you have rights directly related to that (see </w:t>
            </w:r>
            <w:r w:rsidR="002D1D3F">
              <w:rPr>
                <w:rFonts w:ascii="Verdana" w:hAnsi="Verdana"/>
                <w:color w:val="000000"/>
                <w:lang w:eastAsia="en-GB"/>
              </w:rPr>
              <w:t>In Practice Systems</w:t>
            </w:r>
            <w:r w:rsidRPr="00A565B1">
              <w:rPr>
                <w:rFonts w:ascii="Verdana" w:hAnsi="Verdana"/>
                <w:color w:val="000000"/>
                <w:lang w:eastAsia="en-GB"/>
              </w:rPr>
              <w:t xml:space="preserve"> – </w:t>
            </w:r>
            <w:r w:rsidR="002D1D3F">
              <w:rPr>
                <w:rFonts w:ascii="Verdana" w:hAnsi="Verdana"/>
                <w:color w:val="000000"/>
                <w:lang w:eastAsia="en-GB"/>
              </w:rPr>
              <w:t>Vision</w:t>
            </w:r>
            <w:r w:rsidRPr="00A565B1">
              <w:rPr>
                <w:rFonts w:ascii="Verdana" w:hAnsi="Verdana"/>
                <w:color w:val="000000"/>
                <w:lang w:eastAsia="en-GB"/>
              </w:rPr>
              <w:t>).</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szCs w:val="24"/>
              </w:rPr>
            </w:pPr>
            <w:r w:rsidRPr="00A565B1">
              <w:br/>
            </w:r>
            <w:r w:rsidRPr="00A565B1">
              <w:rPr>
                <w:rFonts w:ascii="Verdana" w:hAnsi="Verdana"/>
                <w:szCs w:val="24"/>
              </w:rPr>
              <w:t>No</w:t>
            </w:r>
          </w:p>
        </w:tc>
      </w:tr>
    </w:tbl>
    <w:p w:rsidR="00722C68" w:rsidRPr="00E76884" w:rsidRDefault="00722C68" w:rsidP="00E76884">
      <w:pPr>
        <w:jc w:val="center"/>
        <w:rPr>
          <w:i/>
        </w:rPr>
      </w:pPr>
      <w:r>
        <w:br/>
      </w:r>
      <w:hyperlink w:anchor="INDEX" w:history="1">
        <w:r w:rsidRPr="00E76884">
          <w:rPr>
            <w:rStyle w:val="Hyperlink"/>
            <w:i/>
          </w:rPr>
          <w:t>Back to Index</w:t>
        </w:r>
      </w:hyperlink>
    </w:p>
    <w:p w:rsidR="00722C68" w:rsidRDefault="00722C68" w:rsidP="00D55F3D"/>
    <w:p w:rsidR="00722C68" w:rsidRDefault="00722C68">
      <w:r>
        <w:br w:type="page"/>
      </w:r>
    </w:p>
    <w:p w:rsidR="00722C68" w:rsidRDefault="00722C68" w:rsidP="00CC192C">
      <w:pPr>
        <w:jc w:val="center"/>
        <w:outlineLvl w:val="0"/>
        <w:rPr>
          <w:rFonts w:ascii="Verdana" w:hAnsi="Verdana"/>
          <w:b/>
          <w:sz w:val="28"/>
        </w:rPr>
      </w:pPr>
      <w:bookmarkStart w:id="6" w:name="DRS"/>
      <w:bookmarkEnd w:id="6"/>
      <w:r>
        <w:rPr>
          <w:rFonts w:ascii="Verdana" w:hAnsi="Verdana"/>
          <w:b/>
          <w:sz w:val="28"/>
        </w:rPr>
        <w:lastRenderedPageBreak/>
        <w:t>Diabetic Retinopathy Screening (DRS)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olor w:val="FF0000"/>
                <w:lang w:eastAsia="en-GB"/>
              </w:rPr>
            </w:pPr>
            <w:r w:rsidRPr="00A565B1">
              <w:rPr>
                <w:rFonts w:ascii="Verdana" w:hAnsi="Verdana"/>
              </w:rPr>
              <w:br/>
            </w:r>
            <w:r w:rsidRPr="00A565B1">
              <w:rPr>
                <w:rFonts w:ascii="Verdana" w:hAnsi="Verdana"/>
                <w:color w:val="FF0000"/>
                <w:lang w:eastAsia="en-GB"/>
              </w:rPr>
              <w:t>Consent (explicit)</w:t>
            </w:r>
          </w:p>
          <w:p w:rsidR="00722C68" w:rsidRPr="00A565B1" w:rsidRDefault="00722C68" w:rsidP="00A565B1">
            <w:pPr>
              <w:spacing w:after="0" w:line="240" w:lineRule="auto"/>
              <w:rPr>
                <w:rFonts w:ascii="Verdana" w:hAnsi="Verdana"/>
                <w:color w:val="FF0000"/>
                <w:lang w:eastAsia="en-GB"/>
              </w:rPr>
            </w:pPr>
          </w:p>
          <w:p w:rsidR="00722C68" w:rsidRPr="00A565B1" w:rsidRDefault="00722C68" w:rsidP="00A565B1">
            <w:pPr>
              <w:spacing w:after="0" w:line="240" w:lineRule="auto"/>
              <w:rPr>
                <w:rFonts w:ascii="Verdana" w:hAnsi="Verdana"/>
                <w:color w:val="000000"/>
                <w:sz w:val="20"/>
                <w:szCs w:val="20"/>
                <w:lang w:eastAsia="en-GB"/>
              </w:rPr>
            </w:pPr>
            <w:r w:rsidRPr="00A565B1">
              <w:rPr>
                <w:rFonts w:ascii="Verdana" w:hAnsi="Verdana"/>
                <w:color w:val="000000"/>
                <w:sz w:val="20"/>
                <w:szCs w:val="20"/>
                <w:lang w:eastAsia="en-GB"/>
              </w:rPr>
              <w:t>This means that we actively seek and record your agreement to the use or disclosure of your information, before any such processing takes place.</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To enable patients diagnosed with diabetes mellitus to receive invitations for diabetic eye screening on a regular basis</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Demographic and relevant clinical details about the data subject’s diabetic condition are extracted and uploaded</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color w:val="000000"/>
                <w:lang w:eastAsia="en-GB"/>
              </w:rPr>
              <w:t>Lawful bases:</w:t>
            </w:r>
            <w:r w:rsidRPr="00A565B1">
              <w:rPr>
                <w:rFonts w:ascii="Verdana" w:hAnsi="Verdana"/>
                <w:color w:val="000000"/>
                <w:lang w:eastAsia="en-GB"/>
              </w:rPr>
              <w:br/>
            </w:r>
            <w:r w:rsidRPr="00A565B1">
              <w:rPr>
                <w:rFonts w:ascii="Verdana" w:hAnsi="Verdana"/>
                <w:b/>
                <w:color w:val="000000"/>
                <w:lang w:eastAsia="en-GB"/>
              </w:rPr>
              <w:t>Article 6(1)(e) – Official Authority</w:t>
            </w:r>
          </w:p>
          <w:p w:rsidR="00722C68" w:rsidRPr="00A565B1" w:rsidRDefault="00722C68" w:rsidP="00A565B1">
            <w:pPr>
              <w:spacing w:after="0" w:line="240" w:lineRule="auto"/>
              <w:rPr>
                <w:rFonts w:ascii="Verdana" w:hAnsi="Verdana"/>
              </w:rPr>
            </w:pPr>
            <w:r w:rsidRPr="00A565B1">
              <w:rPr>
                <w:rFonts w:ascii="Verdana" w:hAnsi="Verdana"/>
                <w:b/>
                <w:color w:val="000000"/>
              </w:rPr>
              <w:t>Article 9(2)(h) – Provision of health</w:t>
            </w:r>
            <w:r w:rsidRPr="00A565B1">
              <w:rPr>
                <w:rFonts w:ascii="Verdana" w:hAnsi="Verdana"/>
                <w:b/>
                <w:color w:val="000000"/>
              </w:rPr>
              <w:br/>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7030A0"/>
                <w:lang w:eastAsia="en-GB"/>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2D1D3F" w:rsidP="00A565B1">
            <w:pPr>
              <w:spacing w:after="0" w:line="240" w:lineRule="auto"/>
              <w:rPr>
                <w:rFonts w:ascii="Verdana" w:hAnsi="Verdana"/>
              </w:rPr>
            </w:pPr>
            <w:r>
              <w:rPr>
                <w:rFonts w:ascii="Verdana" w:hAnsi="Verdana"/>
                <w:color w:val="000000"/>
                <w:lang w:eastAsia="en-GB"/>
              </w:rPr>
              <w:t>South West London Diabetic Eye Screening Programme</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257073"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 xml:space="preserve">As per </w:t>
            </w:r>
            <w:r w:rsidR="00257073">
              <w:rPr>
                <w:rFonts w:ascii="Verdana" w:hAnsi="Verdana"/>
                <w:color w:val="000000"/>
                <w:lang w:eastAsia="en-GB"/>
              </w:rPr>
              <w:t>South West London Diabetic Eye Screening Programme policy</w:t>
            </w:r>
          </w:p>
          <w:p w:rsidR="00722C68" w:rsidRPr="00257073" w:rsidRDefault="00EA52EB" w:rsidP="00A565B1">
            <w:pPr>
              <w:spacing w:after="0" w:line="240" w:lineRule="auto"/>
              <w:rPr>
                <w:rFonts w:ascii="Verdana" w:hAnsi="Verdana"/>
                <w:color w:val="000000"/>
                <w:lang w:eastAsia="en-GB"/>
              </w:rPr>
            </w:pPr>
            <w:hyperlink r:id="rId16" w:history="1">
              <w:r w:rsidR="00257073" w:rsidRPr="00257073">
                <w:rPr>
                  <w:rStyle w:val="Hyperlink"/>
                  <w:rFonts w:ascii="Verdana" w:hAnsi="Verdana"/>
                  <w:lang w:eastAsia="en-GB"/>
                </w:rPr>
                <w:t>https://www.emiscare.com/patients/diabetic-eye-screening/south-west-london/</w:t>
              </w:r>
            </w:hyperlink>
            <w:r w:rsidR="00722C68" w:rsidRPr="00A565B1">
              <w:rPr>
                <w:rFonts w:ascii="Verdana" w:hAnsi="Verdana"/>
                <w:color w:val="000000"/>
                <w:lang w:eastAsia="en-GB"/>
              </w:rPr>
              <w:br/>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Article 6(1</w:t>
            </w:r>
            <w:proofErr w:type="gramStart"/>
            <w:r w:rsidRPr="00A565B1">
              <w:rPr>
                <w:rFonts w:ascii="Verdana" w:hAnsi="Verdana"/>
                <w:color w:val="000000"/>
                <w:lang w:eastAsia="en-GB"/>
              </w:rPr>
              <w:t>)(</w:t>
            </w:r>
            <w:proofErr w:type="gramEnd"/>
            <w:r w:rsidRPr="00A565B1">
              <w:rPr>
                <w:rFonts w:ascii="Verdana" w:hAnsi="Verdana"/>
                <w:color w:val="000000"/>
                <w:lang w:eastAsia="en-GB"/>
              </w:rPr>
              <w:t>e) gives the data subject the right to object.</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The source of the information shared in this way is your electronic GP record, and you have rights directly related to that (see </w:t>
            </w:r>
            <w:r w:rsidR="00FB11F1">
              <w:rPr>
                <w:rFonts w:ascii="Verdana" w:hAnsi="Verdana"/>
                <w:color w:val="000000"/>
                <w:lang w:eastAsia="en-GB"/>
              </w:rPr>
              <w:t>In Practice System</w:t>
            </w:r>
            <w:r w:rsidRPr="00A565B1">
              <w:rPr>
                <w:rFonts w:ascii="Verdana" w:hAnsi="Verdana"/>
                <w:color w:val="000000"/>
                <w:lang w:eastAsia="en-GB"/>
              </w:rPr>
              <w:t xml:space="preserve"> – </w:t>
            </w:r>
            <w:r w:rsidR="00FB11F1">
              <w:rPr>
                <w:rFonts w:ascii="Verdana" w:hAnsi="Verdana"/>
                <w:color w:val="000000"/>
                <w:lang w:eastAsia="en-GB"/>
              </w:rPr>
              <w:t>Vision</w:t>
            </w:r>
            <w:r w:rsidRPr="00A565B1">
              <w:rPr>
                <w:rFonts w:ascii="Verdana" w:hAnsi="Verdana"/>
                <w:color w:val="000000"/>
                <w:lang w:eastAsia="en-GB"/>
              </w:rPr>
              <w:t>).</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bl>
    <w:p w:rsidR="00722C68" w:rsidRPr="00E76884" w:rsidRDefault="00722C68" w:rsidP="00E76884">
      <w:pPr>
        <w:jc w:val="center"/>
        <w:rPr>
          <w:i/>
        </w:rPr>
      </w:pPr>
      <w:r>
        <w:br/>
      </w:r>
      <w:hyperlink w:anchor="INDEX" w:history="1">
        <w:r w:rsidRPr="00E76884">
          <w:rPr>
            <w:rStyle w:val="Hyperlink"/>
            <w:i/>
          </w:rPr>
          <w:t>Back to Index</w:t>
        </w:r>
      </w:hyperlink>
    </w:p>
    <w:p w:rsidR="00722C68" w:rsidRDefault="00722C68" w:rsidP="00D55F3D"/>
    <w:p w:rsidR="00722C68" w:rsidRPr="00032F51" w:rsidRDefault="00722C68" w:rsidP="00032F51">
      <w:r>
        <w:br w:type="page"/>
      </w:r>
      <w:bookmarkStart w:id="7" w:name="HOOF"/>
      <w:bookmarkEnd w:id="7"/>
    </w:p>
    <w:p w:rsidR="00722C68" w:rsidRDefault="00722C68" w:rsidP="00D55F3D"/>
    <w:p w:rsidR="00722C68" w:rsidRDefault="00722C68"/>
    <w:p w:rsidR="00722C68" w:rsidRDefault="00722C68" w:rsidP="00CC192C">
      <w:pPr>
        <w:jc w:val="center"/>
        <w:outlineLvl w:val="0"/>
        <w:rPr>
          <w:rFonts w:ascii="Verdana" w:hAnsi="Verdana"/>
          <w:b/>
          <w:sz w:val="28"/>
        </w:rPr>
      </w:pPr>
      <w:bookmarkStart w:id="8" w:name="Community"/>
      <w:bookmarkEnd w:id="8"/>
      <w:r>
        <w:rPr>
          <w:rFonts w:ascii="Verdana" w:hAnsi="Verdana"/>
          <w:b/>
          <w:sz w:val="28"/>
        </w:rPr>
        <w:t>GP Records Access - Community/Other Clinical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olor w:val="00B050"/>
                <w:lang w:eastAsia="en-GB"/>
              </w:rPr>
            </w:pPr>
            <w:r w:rsidRPr="00A565B1">
              <w:rPr>
                <w:rFonts w:ascii="Verdana" w:hAnsi="Verdana"/>
                <w:color w:val="00B050"/>
                <w:lang w:eastAsia="en-GB"/>
              </w:rPr>
              <w:t>Consent (implied)</w:t>
            </w:r>
          </w:p>
          <w:p w:rsidR="00722C68" w:rsidRPr="00A565B1" w:rsidRDefault="00722C68" w:rsidP="00A565B1">
            <w:pPr>
              <w:spacing w:after="0" w:line="240" w:lineRule="auto"/>
              <w:rPr>
                <w:rFonts w:ascii="Verdana" w:hAnsi="Verdana"/>
                <w:color w:val="000000"/>
                <w:sz w:val="20"/>
                <w:szCs w:val="20"/>
              </w:rPr>
            </w:pPr>
            <w:r w:rsidRPr="00A565B1">
              <w:rPr>
                <w:rFonts w:ascii="Verdana" w:hAnsi="Verdana"/>
                <w:color w:val="000000"/>
                <w:sz w:val="20"/>
                <w:szCs w:val="20"/>
              </w:rPr>
              <w:br/>
              <w:t>This means that it would be reasonable to infer that you agree to the use of the information as long as:</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We are accessing the information to provide or support your direct care, or are satisfied that the person we are sharing the information with is accessing or receiving it for this purpose</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Information is readily available to you, explaining how your information will be used and that you have the right to object</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We have no reason to believe that you have objected</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We are satisfied that anyone we disclose personal information to understands that we are giving it to them in confidence, which they must respect</w:t>
            </w:r>
            <w:r w:rsidRPr="00A565B1">
              <w:rPr>
                <w:rFonts w:ascii="Verdana" w:hAnsi="Verdana"/>
                <w:color w:val="000000"/>
                <w:sz w:val="20"/>
                <w:szCs w:val="20"/>
              </w:rPr>
              <w:br/>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s="Arial"/>
                <w:bCs/>
              </w:rPr>
            </w:pPr>
            <w:r w:rsidRPr="00A565B1">
              <w:rPr>
                <w:rFonts w:ascii="Verdana" w:hAnsi="Verdana"/>
              </w:rPr>
              <w:br/>
            </w:r>
            <w:r w:rsidRPr="00A565B1">
              <w:rPr>
                <w:rFonts w:ascii="Verdana" w:hAnsi="Verdana"/>
                <w:color w:val="000000"/>
              </w:rPr>
              <w:t xml:space="preserve">To enable full access to GP records by healthcare professionals not employed by </w:t>
            </w:r>
            <w:r w:rsidR="00032F51">
              <w:rPr>
                <w:rFonts w:ascii="Verdana" w:hAnsi="Verdana"/>
                <w:color w:val="000000"/>
              </w:rPr>
              <w:t>BLS</w:t>
            </w:r>
            <w:r w:rsidRPr="00A565B1">
              <w:rPr>
                <w:rFonts w:ascii="Verdana" w:hAnsi="Verdana"/>
                <w:color w:val="000000"/>
              </w:rPr>
              <w:t xml:space="preserve">, but working within </w:t>
            </w:r>
            <w:r w:rsidR="00FF2EC0">
              <w:rPr>
                <w:rFonts w:ascii="Verdana" w:hAnsi="Verdana"/>
                <w:color w:val="000000"/>
              </w:rPr>
              <w:t>Broad Lane Surgery</w:t>
            </w:r>
            <w:r w:rsidR="00032F51">
              <w:rPr>
                <w:rFonts w:ascii="Verdana" w:hAnsi="Verdana"/>
                <w:color w:val="000000"/>
              </w:rPr>
              <w:t xml:space="preserve">. </w:t>
            </w:r>
            <w:r w:rsidRPr="00A565B1">
              <w:rPr>
                <w:rFonts w:ascii="Verdana" w:hAnsi="Verdana"/>
                <w:color w:val="000000"/>
              </w:rPr>
              <w:t xml:space="preserve">This includes </w:t>
            </w:r>
            <w:r w:rsidR="00032F51">
              <w:rPr>
                <w:rFonts w:ascii="Verdana" w:hAnsi="Verdana"/>
                <w:color w:val="000000"/>
              </w:rPr>
              <w:t>District Nurses and Nurse Practi</w:t>
            </w:r>
            <w:r w:rsidR="00FB11F1">
              <w:rPr>
                <w:rFonts w:ascii="Verdana" w:hAnsi="Verdana"/>
                <w:color w:val="000000"/>
              </w:rPr>
              <w:t>ti</w:t>
            </w:r>
            <w:r w:rsidR="00032F51">
              <w:rPr>
                <w:rFonts w:ascii="Verdana" w:hAnsi="Verdana"/>
                <w:color w:val="000000"/>
              </w:rPr>
              <w:t>oners</w:t>
            </w:r>
            <w:r w:rsidRPr="00A565B1">
              <w:rPr>
                <w:rFonts w:ascii="Verdana" w:hAnsi="Verdana"/>
                <w:color w:val="000000"/>
              </w:rPr>
              <w:t>.</w:t>
            </w:r>
          </w:p>
          <w:p w:rsidR="00722C68" w:rsidRPr="00A565B1" w:rsidRDefault="00722C68" w:rsidP="00A565B1">
            <w:pPr>
              <w:spacing w:after="0" w:line="240" w:lineRule="auto"/>
              <w:rPr>
                <w:rFonts w:ascii="Verdana" w:hAnsi="Verdana"/>
                <w:color w:val="000000"/>
              </w:rPr>
            </w:pPr>
            <w:r w:rsidRPr="00A565B1">
              <w:rPr>
                <w:rFonts w:ascii="Verdana" w:hAnsi="Verdana"/>
                <w:color w:val="000000"/>
              </w:rPr>
              <w:t>No data is extracted or uploaded out of the GP record</w:t>
            </w:r>
          </w:p>
          <w:p w:rsidR="00722C68" w:rsidRPr="00A565B1" w:rsidRDefault="00722C68" w:rsidP="00A565B1">
            <w:pPr>
              <w:spacing w:after="0" w:line="240" w:lineRule="auto"/>
              <w:rPr>
                <w:rFonts w:ascii="Verdana" w:hAnsi="Verdana"/>
                <w:color w:val="000000"/>
              </w:rPr>
            </w:pPr>
            <w:r w:rsidRPr="00A565B1">
              <w:rPr>
                <w:rFonts w:ascii="Verdana" w:hAnsi="Verdana"/>
                <w:color w:val="000000"/>
              </w:rPr>
              <w:t xml:space="preserve">This is a </w:t>
            </w:r>
            <w:r w:rsidRPr="00A565B1">
              <w:rPr>
                <w:rFonts w:ascii="Verdana" w:hAnsi="Verdana"/>
                <w:b/>
                <w:color w:val="000000"/>
              </w:rPr>
              <w:t>Direct Care</w:t>
            </w:r>
            <w:r w:rsidRPr="00A565B1">
              <w:rPr>
                <w:rFonts w:ascii="Verdana" w:hAnsi="Verdana"/>
                <w:color w:val="000000"/>
              </w:rPr>
              <w:t xml:space="preserve"> purpose</w:t>
            </w:r>
          </w:p>
          <w:p w:rsidR="00722C68" w:rsidRPr="00A565B1" w:rsidRDefault="00722C68" w:rsidP="00A565B1">
            <w:pPr>
              <w:spacing w:after="0" w:line="240" w:lineRule="auto"/>
              <w:rPr>
                <w:rFonts w:ascii="Verdana" w:hAnsi="Verdana"/>
                <w:color w:val="000000"/>
              </w:rPr>
            </w:pPr>
            <w:r w:rsidRPr="00A565B1">
              <w:rPr>
                <w:rFonts w:ascii="Verdana" w:hAnsi="Verdana"/>
                <w:color w:val="000000"/>
              </w:rPr>
              <w:t>Special category of data (health)</w:t>
            </w:r>
          </w:p>
          <w:p w:rsidR="00722C68" w:rsidRPr="00A565B1" w:rsidRDefault="00722C68" w:rsidP="00A565B1">
            <w:pPr>
              <w:spacing w:after="0" w:line="240" w:lineRule="auto"/>
              <w:rPr>
                <w:rFonts w:ascii="Verdana" w:hAnsi="Verdana"/>
                <w:b/>
                <w:color w:val="000000"/>
              </w:rPr>
            </w:pPr>
            <w:r w:rsidRPr="00A565B1">
              <w:rPr>
                <w:rFonts w:ascii="Verdana" w:hAnsi="Verdana"/>
                <w:color w:val="000000"/>
              </w:rPr>
              <w:t>Lawful bases:</w:t>
            </w:r>
            <w:r w:rsidRPr="00A565B1">
              <w:rPr>
                <w:rFonts w:ascii="Verdana" w:hAnsi="Verdana"/>
                <w:color w:val="000000"/>
              </w:rPr>
              <w:br/>
            </w:r>
            <w:r w:rsidRPr="00A565B1">
              <w:rPr>
                <w:rFonts w:ascii="Verdana" w:hAnsi="Verdana"/>
                <w:b/>
                <w:color w:val="000000"/>
              </w:rPr>
              <w:t>Article 6(1)(e) – Official Authority</w:t>
            </w:r>
          </w:p>
          <w:p w:rsidR="00722C68" w:rsidRPr="00A565B1" w:rsidRDefault="00722C68" w:rsidP="00A565B1">
            <w:pPr>
              <w:spacing w:after="0" w:line="240" w:lineRule="auto"/>
              <w:rPr>
                <w:rFonts w:ascii="Verdana" w:hAnsi="Verdana"/>
              </w:rPr>
            </w:pPr>
            <w:r w:rsidRPr="00A565B1">
              <w:rPr>
                <w:rFonts w:ascii="Verdana" w:hAnsi="Verdana"/>
                <w:b/>
                <w:color w:val="000000"/>
              </w:rPr>
              <w:t>Article 9(2)(h) – Provision of health</w:t>
            </w:r>
            <w:r w:rsidRPr="00A565B1">
              <w:rPr>
                <w:rFonts w:ascii="Verdana" w:hAnsi="Verdana"/>
                <w:b/>
                <w:color w:val="000000"/>
              </w:rPr>
              <w:br/>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p w:rsidR="00722C68" w:rsidRPr="00A565B1" w:rsidRDefault="00722C68" w:rsidP="00A565B1">
            <w:pPr>
              <w:spacing w:after="0" w:line="240" w:lineRule="auto"/>
              <w:rPr>
                <w:rFonts w:ascii="Verdana" w:hAnsi="Verdana"/>
                <w:i/>
                <w:color w:val="7030A0"/>
              </w:rPr>
            </w:pP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C00000"/>
              </w:rPr>
              <w:t>Access to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lastRenderedPageBreak/>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N/A</w:t>
            </w:r>
            <w:r w:rsidRPr="00A565B1">
              <w:rPr>
                <w:rFonts w:ascii="Verdana" w:hAnsi="Verdana"/>
              </w:rPr>
              <w:br/>
            </w:r>
            <w:r w:rsidRPr="00A565B1">
              <w:rPr>
                <w:rFonts w:ascii="Verdana" w:hAnsi="Verdana"/>
              </w:rPr>
              <w:br/>
            </w:r>
            <w:r w:rsidRPr="00A565B1">
              <w:rPr>
                <w:rFonts w:ascii="Verdana" w:hAnsi="Verdana"/>
              </w:rPr>
              <w:br/>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Article 6(1</w:t>
            </w:r>
            <w:proofErr w:type="gramStart"/>
            <w:r w:rsidRPr="00A565B1">
              <w:rPr>
                <w:rFonts w:ascii="Verdana" w:hAnsi="Verdana"/>
                <w:color w:val="000000"/>
                <w:lang w:eastAsia="en-GB"/>
              </w:rPr>
              <w:t>)(</w:t>
            </w:r>
            <w:proofErr w:type="gramEnd"/>
            <w:r w:rsidRPr="00A565B1">
              <w:rPr>
                <w:rFonts w:ascii="Verdana" w:hAnsi="Verdana"/>
                <w:color w:val="000000"/>
                <w:lang w:eastAsia="en-GB"/>
              </w:rPr>
              <w:t>e) gives the data subject the right to object.</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The source of the information shared in this way is your electronic GP record, and you have rights directly related to that (see </w:t>
            </w:r>
            <w:r w:rsidR="00B94E6D">
              <w:rPr>
                <w:rFonts w:ascii="Verdana" w:hAnsi="Verdana"/>
                <w:color w:val="000000"/>
                <w:lang w:eastAsia="en-GB"/>
              </w:rPr>
              <w:t>In Practice Systems</w:t>
            </w:r>
            <w:r w:rsidRPr="00A565B1">
              <w:rPr>
                <w:rFonts w:ascii="Verdana" w:hAnsi="Verdana"/>
                <w:color w:val="000000"/>
                <w:lang w:eastAsia="en-GB"/>
              </w:rPr>
              <w:t xml:space="preserve"> – </w:t>
            </w:r>
            <w:r w:rsidR="00B94E6D">
              <w:rPr>
                <w:rFonts w:ascii="Verdana" w:hAnsi="Verdana"/>
                <w:color w:val="000000"/>
                <w:lang w:eastAsia="en-GB"/>
              </w:rPr>
              <w:t>Vision</w:t>
            </w:r>
            <w:r w:rsidRPr="00A565B1">
              <w:rPr>
                <w:rFonts w:ascii="Verdana" w:hAnsi="Verdana"/>
                <w:color w:val="000000"/>
                <w:lang w:eastAsia="en-GB"/>
              </w:rPr>
              <w:t>).</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color w:val="000000"/>
              </w:rPr>
            </w:pPr>
          </w:p>
          <w:p w:rsidR="00722C68" w:rsidRPr="00A565B1" w:rsidRDefault="00032F51" w:rsidP="00A565B1">
            <w:pPr>
              <w:spacing w:after="0" w:line="240" w:lineRule="auto"/>
              <w:rPr>
                <w:rFonts w:ascii="Verdana" w:hAnsi="Verdana"/>
                <w:color w:val="000000"/>
              </w:rPr>
            </w:pPr>
            <w:r>
              <w:rPr>
                <w:rFonts w:ascii="Verdana" w:hAnsi="Verdana"/>
                <w:color w:val="000000"/>
              </w:rPr>
              <w:t>Nurse Practitioners are self-employed</w:t>
            </w:r>
            <w:r w:rsidR="00722C68" w:rsidRPr="00A565B1">
              <w:rPr>
                <w:rFonts w:ascii="Verdana" w:hAnsi="Verdana"/>
                <w:color w:val="000000"/>
              </w:rPr>
              <w:br/>
              <w:t>They see patients in the surgery but most commonly visit them in their homes.</w:t>
            </w:r>
            <w:r w:rsidR="00722C68" w:rsidRPr="00A565B1">
              <w:rPr>
                <w:rFonts w:ascii="Verdana" w:hAnsi="Verdana"/>
                <w:color w:val="000000"/>
              </w:rPr>
              <w:br/>
            </w:r>
          </w:p>
          <w:p w:rsidR="00722C68" w:rsidRDefault="00032F51" w:rsidP="00A565B1">
            <w:pPr>
              <w:spacing w:after="0" w:line="240" w:lineRule="auto"/>
              <w:rPr>
                <w:rFonts w:ascii="Verdana" w:hAnsi="Verdana"/>
              </w:rPr>
            </w:pPr>
            <w:r>
              <w:rPr>
                <w:rFonts w:ascii="Verdana" w:hAnsi="Verdana"/>
              </w:rPr>
              <w:t xml:space="preserve">District Nurses are employed by </w:t>
            </w:r>
            <w:r w:rsidR="00FD55DD">
              <w:rPr>
                <w:rFonts w:ascii="Verdana" w:hAnsi="Verdana"/>
              </w:rPr>
              <w:t>HRCH</w:t>
            </w:r>
            <w:r w:rsidR="00FB11F1">
              <w:rPr>
                <w:rFonts w:ascii="Verdana" w:hAnsi="Verdana"/>
              </w:rPr>
              <w:t xml:space="preserve"> </w:t>
            </w:r>
            <w:r w:rsidR="002F7FD2">
              <w:rPr>
                <w:rFonts w:ascii="Verdana" w:hAnsi="Verdana"/>
              </w:rPr>
              <w:t xml:space="preserve">who are based at </w:t>
            </w:r>
            <w:r w:rsidR="00FD55DD">
              <w:rPr>
                <w:rFonts w:ascii="Verdana" w:hAnsi="Verdana"/>
              </w:rPr>
              <w:t>Thames House</w:t>
            </w:r>
            <w:r w:rsidR="002F7FD2">
              <w:rPr>
                <w:rFonts w:ascii="Verdana" w:hAnsi="Verdana"/>
              </w:rPr>
              <w:t xml:space="preserve"> and other community sites across Richmond</w:t>
            </w:r>
            <w:r w:rsidR="00FB11F1">
              <w:rPr>
                <w:rFonts w:ascii="Verdana" w:hAnsi="Verdana"/>
              </w:rPr>
              <w:t xml:space="preserve"> they visit patients in their homes</w:t>
            </w:r>
          </w:p>
          <w:p w:rsidR="002F7FD2" w:rsidRDefault="00EA52EB" w:rsidP="00A565B1">
            <w:pPr>
              <w:spacing w:after="0" w:line="240" w:lineRule="auto"/>
              <w:rPr>
                <w:rFonts w:ascii="Verdana" w:hAnsi="Verdana"/>
              </w:rPr>
            </w:pPr>
            <w:hyperlink r:id="rId17" w:history="1">
              <w:r w:rsidR="002F7FD2" w:rsidRPr="002F7FD2">
                <w:rPr>
                  <w:rStyle w:val="Hyperlink"/>
                  <w:rFonts w:ascii="Verdana" w:hAnsi="Verdana"/>
                </w:rPr>
                <w:t>http://www.hrch.nhs.uk/</w:t>
              </w:r>
            </w:hyperlink>
          </w:p>
          <w:p w:rsidR="00722C68" w:rsidRPr="00A565B1" w:rsidRDefault="00722C68" w:rsidP="00A565B1">
            <w:pPr>
              <w:spacing w:after="0" w:line="240" w:lineRule="auto"/>
              <w:rPr>
                <w:rFonts w:ascii="Verdana" w:hAnsi="Verdana"/>
              </w:rPr>
            </w:pPr>
          </w:p>
          <w:p w:rsidR="00722C68" w:rsidRPr="00A565B1" w:rsidRDefault="00722C68" w:rsidP="00032F51">
            <w:pPr>
              <w:spacing w:after="0" w:line="240" w:lineRule="auto"/>
              <w:rPr>
                <w:rFonts w:ascii="Verdana" w:hAnsi="Verdana"/>
              </w:rPr>
            </w:pPr>
          </w:p>
        </w:tc>
      </w:tr>
    </w:tbl>
    <w:p w:rsidR="00722C68" w:rsidRDefault="00722C68" w:rsidP="00A66BD8">
      <w:pPr>
        <w:jc w:val="center"/>
        <w:rPr>
          <w:rStyle w:val="Hyperlink"/>
          <w:i/>
        </w:rPr>
      </w:pPr>
      <w:r>
        <w:br/>
      </w:r>
      <w:hyperlink w:anchor="INDEX" w:history="1">
        <w:r w:rsidRPr="00E76884">
          <w:rPr>
            <w:rStyle w:val="Hyperlink"/>
            <w:i/>
          </w:rPr>
          <w:t>Back to Index</w:t>
        </w:r>
      </w:hyperlink>
    </w:p>
    <w:p w:rsidR="00722C68" w:rsidRPr="00CE0DDA" w:rsidRDefault="00722C68" w:rsidP="00CE0DDA">
      <w:pPr>
        <w:rPr>
          <w:i/>
          <w:color w:val="0000FF"/>
          <w:u w:val="single"/>
        </w:rPr>
      </w:pPr>
      <w:r>
        <w:rPr>
          <w:rStyle w:val="Hyperlink"/>
          <w:i/>
        </w:rPr>
        <w:br w:type="page"/>
      </w:r>
    </w:p>
    <w:p w:rsidR="00722C68" w:rsidRDefault="00722C68">
      <w:bookmarkStart w:id="9" w:name="OP"/>
      <w:bookmarkEnd w:id="9"/>
    </w:p>
    <w:p w:rsidR="00722C68" w:rsidRDefault="00722C68" w:rsidP="00CC192C">
      <w:pPr>
        <w:jc w:val="center"/>
        <w:outlineLvl w:val="0"/>
        <w:rPr>
          <w:rFonts w:ascii="Verdana" w:hAnsi="Verdana"/>
          <w:b/>
          <w:sz w:val="28"/>
        </w:rPr>
      </w:pPr>
      <w:bookmarkStart w:id="10" w:name="ICT"/>
      <w:bookmarkStart w:id="11" w:name="RCFPCS"/>
      <w:bookmarkEnd w:id="10"/>
      <w:bookmarkEnd w:id="11"/>
      <w:r>
        <w:rPr>
          <w:rFonts w:ascii="Verdana" w:hAnsi="Verdana"/>
          <w:b/>
          <w:sz w:val="28"/>
        </w:rPr>
        <w:t xml:space="preserve">GP Records Access – </w:t>
      </w:r>
      <w:r w:rsidR="00927BCA">
        <w:rPr>
          <w:rFonts w:ascii="Verdana" w:hAnsi="Verdana"/>
          <w:b/>
          <w:sz w:val="28"/>
        </w:rPr>
        <w:t>Hub &amp; Urgent Care</w:t>
      </w:r>
      <w:r>
        <w:rPr>
          <w:rFonts w:ascii="Verdana" w:hAnsi="Verdana"/>
          <w:b/>
          <w:sz w:val="28"/>
        </w:rPr>
        <w:t xml:space="preserve"> Consultations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olor w:val="FF0000"/>
              </w:rPr>
            </w:pPr>
            <w:r w:rsidRPr="00A565B1">
              <w:rPr>
                <w:rFonts w:ascii="Verdana" w:hAnsi="Verdana"/>
              </w:rPr>
              <w:br/>
            </w:r>
            <w:r w:rsidRPr="00A565B1">
              <w:rPr>
                <w:rFonts w:ascii="Verdana" w:hAnsi="Verdana"/>
                <w:color w:val="FF0000"/>
              </w:rPr>
              <w:t>Consent (explicit)</w:t>
            </w:r>
          </w:p>
          <w:p w:rsidR="00722C68" w:rsidRPr="00A565B1" w:rsidRDefault="00722C68" w:rsidP="00A565B1">
            <w:pPr>
              <w:spacing w:after="0" w:line="240" w:lineRule="auto"/>
              <w:rPr>
                <w:rFonts w:ascii="Verdana" w:hAnsi="Verdana"/>
                <w:color w:val="FF0000"/>
              </w:rPr>
            </w:pPr>
          </w:p>
          <w:p w:rsidR="00722C68" w:rsidRPr="00A565B1" w:rsidRDefault="00722C68" w:rsidP="00A565B1">
            <w:pPr>
              <w:spacing w:after="0" w:line="240" w:lineRule="auto"/>
              <w:rPr>
                <w:rFonts w:ascii="Verdana" w:hAnsi="Verdana"/>
                <w:color w:val="000000"/>
                <w:sz w:val="20"/>
                <w:szCs w:val="20"/>
                <w:lang w:eastAsia="en-GB"/>
              </w:rPr>
            </w:pPr>
            <w:r w:rsidRPr="00A565B1">
              <w:rPr>
                <w:rFonts w:ascii="Verdana" w:hAnsi="Verdana"/>
                <w:color w:val="000000"/>
                <w:sz w:val="20"/>
                <w:szCs w:val="20"/>
                <w:lang w:eastAsia="en-GB"/>
              </w:rPr>
              <w:t>This means that we actively seek and record your agreement to the use or disclosure of your information, before any such processing takes place.</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olor w:val="000000"/>
              </w:rPr>
            </w:pPr>
            <w:r w:rsidRPr="00A565B1">
              <w:rPr>
                <w:rFonts w:ascii="Verdana" w:hAnsi="Verdana"/>
                <w:color w:val="000000"/>
              </w:rPr>
              <w:br/>
              <w:t xml:space="preserve">To allow read/write access to the full GP electronic record when a data subject attends </w:t>
            </w:r>
            <w:r w:rsidR="003D4223">
              <w:rPr>
                <w:rFonts w:ascii="Verdana" w:hAnsi="Verdana"/>
                <w:color w:val="000000"/>
              </w:rPr>
              <w:t>a Hub</w:t>
            </w:r>
            <w:r w:rsidRPr="00A565B1">
              <w:rPr>
                <w:rFonts w:ascii="Verdana" w:hAnsi="Verdana"/>
                <w:color w:val="000000"/>
              </w:rPr>
              <w:t xml:space="preserve"> GP appointment at </w:t>
            </w:r>
            <w:r w:rsidR="003D4223">
              <w:rPr>
                <w:rFonts w:ascii="Verdana" w:hAnsi="Verdana"/>
                <w:color w:val="000000"/>
              </w:rPr>
              <w:t>an allocated Hub Surgery or at The Urgent Care Centre at West Middlesex Hospital</w:t>
            </w:r>
          </w:p>
          <w:p w:rsidR="00722C68" w:rsidRPr="00A565B1" w:rsidRDefault="00722C68" w:rsidP="00A565B1">
            <w:pPr>
              <w:tabs>
                <w:tab w:val="left" w:pos="3255"/>
              </w:tabs>
              <w:spacing w:after="0" w:line="240" w:lineRule="auto"/>
              <w:rPr>
                <w:rFonts w:ascii="Verdana" w:hAnsi="Verdana"/>
                <w:b/>
                <w:color w:val="000000"/>
              </w:rPr>
            </w:pPr>
            <w:r w:rsidRPr="00A565B1">
              <w:rPr>
                <w:rFonts w:ascii="Verdana" w:hAnsi="Verdana"/>
                <w:color w:val="000000"/>
              </w:rPr>
              <w:t>Lawful basis:</w:t>
            </w:r>
            <w:r w:rsidRPr="00A565B1">
              <w:rPr>
                <w:rFonts w:ascii="Verdana" w:hAnsi="Verdana"/>
                <w:color w:val="000000"/>
              </w:rPr>
              <w:tab/>
            </w:r>
            <w:r w:rsidRPr="00A565B1">
              <w:rPr>
                <w:rFonts w:ascii="Verdana" w:hAnsi="Verdana"/>
                <w:color w:val="000000"/>
              </w:rPr>
              <w:br/>
            </w:r>
            <w:r w:rsidRPr="00A565B1">
              <w:rPr>
                <w:rFonts w:ascii="Verdana" w:hAnsi="Verdana"/>
                <w:b/>
                <w:color w:val="000000"/>
              </w:rPr>
              <w:t>Article 6(1)(e) – Official Authority</w:t>
            </w:r>
            <w:r w:rsidRPr="00A565B1">
              <w:rPr>
                <w:rFonts w:ascii="Verdana" w:hAnsi="Verdana"/>
                <w:b/>
                <w:color w:val="000000"/>
              </w:rPr>
              <w:br/>
              <w:t>Article 9(2)(h) – Provision of health</w:t>
            </w:r>
            <w:r w:rsidRPr="00A565B1">
              <w:rPr>
                <w:rFonts w:ascii="Verdana" w:hAnsi="Verdana"/>
                <w:b/>
                <w:color w:val="000000"/>
              </w:rPr>
              <w:br/>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C00000"/>
              </w:rPr>
              <w:t>Access to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color w:val="000000"/>
              </w:rPr>
            </w:pPr>
            <w:r w:rsidRPr="00A565B1">
              <w:rPr>
                <w:rFonts w:ascii="Verdana" w:hAnsi="Verdana"/>
                <w:color w:val="000000"/>
              </w:rPr>
              <w:t>No data is extracted or uploaded from the GP record</w:t>
            </w:r>
          </w:p>
          <w:p w:rsidR="00722C68" w:rsidRPr="00A565B1" w:rsidRDefault="00722C68" w:rsidP="00A565B1">
            <w:pPr>
              <w:spacing w:after="0" w:line="240" w:lineRule="auto"/>
              <w:rPr>
                <w:rFonts w:ascii="Verdana" w:hAnsi="Verdana"/>
              </w:rPr>
            </w:pPr>
            <w:r w:rsidRPr="00A565B1">
              <w:rPr>
                <w:rFonts w:ascii="Verdana" w:hAnsi="Verdana"/>
                <w:color w:val="000000"/>
              </w:rPr>
              <w:t>Healthcare professionals due to see, or seeing the data subject in the appointment, can access the full GP electronic record in real time</w:t>
            </w:r>
            <w:r w:rsidRPr="00A565B1">
              <w:rPr>
                <w:rFonts w:ascii="Verdana" w:hAnsi="Verdana"/>
                <w:color w:val="000000"/>
              </w:rPr>
              <w:br/>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000000"/>
              </w:rPr>
              <w:t>The GP record is available to be accessed from the time the appointment is booked up to a maximum of 28 days after the consultation</w:t>
            </w:r>
            <w:r w:rsidRPr="00A565B1">
              <w:rPr>
                <w:rFonts w:ascii="Verdana" w:hAnsi="Verdana"/>
                <w:color w:val="000000"/>
              </w:rPr>
              <w:br/>
            </w:r>
            <w:r w:rsidRPr="00A565B1">
              <w:rPr>
                <w:rFonts w:ascii="Verdana" w:hAnsi="Verdana"/>
              </w:rPr>
              <w:br/>
            </w:r>
            <w:r w:rsidRPr="00A565B1">
              <w:rPr>
                <w:rFonts w:ascii="Verdana" w:hAnsi="Verdana"/>
              </w:rPr>
              <w:lastRenderedPageBreak/>
              <w:br/>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Article 6(1</w:t>
            </w:r>
            <w:proofErr w:type="gramStart"/>
            <w:r w:rsidRPr="00A565B1">
              <w:rPr>
                <w:rFonts w:ascii="Verdana" w:hAnsi="Verdana"/>
                <w:color w:val="000000"/>
                <w:lang w:eastAsia="en-GB"/>
              </w:rPr>
              <w:t>)(</w:t>
            </w:r>
            <w:proofErr w:type="gramEnd"/>
            <w:r w:rsidRPr="00A565B1">
              <w:rPr>
                <w:rFonts w:ascii="Verdana" w:hAnsi="Verdana"/>
                <w:color w:val="000000"/>
                <w:lang w:eastAsia="en-GB"/>
              </w:rPr>
              <w:t>e) gives the data subject the right to object.</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The source of the information shared in this way is your electronic GP record, and you have rights directly related to that (see </w:t>
            </w:r>
            <w:r w:rsidR="00B94E6D">
              <w:rPr>
                <w:rFonts w:ascii="Verdana" w:hAnsi="Verdana"/>
                <w:color w:val="000000"/>
                <w:lang w:eastAsia="en-GB"/>
              </w:rPr>
              <w:t>In Practice Systems</w:t>
            </w:r>
            <w:r w:rsidRPr="00A565B1">
              <w:rPr>
                <w:rFonts w:ascii="Verdana" w:hAnsi="Verdana"/>
                <w:color w:val="000000"/>
                <w:lang w:eastAsia="en-GB"/>
              </w:rPr>
              <w:t xml:space="preserve"> – </w:t>
            </w:r>
            <w:r w:rsidR="00B94E6D">
              <w:rPr>
                <w:rFonts w:ascii="Verdana" w:hAnsi="Verdana"/>
                <w:color w:val="000000"/>
                <w:lang w:eastAsia="en-GB"/>
              </w:rPr>
              <w:t>Vision</w:t>
            </w:r>
            <w:r w:rsidRPr="00A565B1">
              <w:rPr>
                <w:rFonts w:ascii="Verdana" w:hAnsi="Verdana"/>
                <w:color w:val="000000"/>
                <w:lang w:eastAsia="en-GB"/>
              </w:rPr>
              <w:t>).</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Default="00722C68" w:rsidP="00E32F9E">
            <w:pPr>
              <w:spacing w:after="0" w:line="240" w:lineRule="auto"/>
              <w:rPr>
                <w:rFonts w:ascii="Verdana" w:hAnsi="Verdana"/>
                <w:color w:val="000000"/>
              </w:rPr>
            </w:pPr>
            <w:r w:rsidRPr="00A565B1">
              <w:rPr>
                <w:rFonts w:ascii="Verdana" w:hAnsi="Verdana"/>
              </w:rPr>
              <w:br/>
            </w:r>
            <w:r w:rsidRPr="00A565B1">
              <w:rPr>
                <w:rFonts w:ascii="Verdana" w:hAnsi="Verdana"/>
                <w:color w:val="000000"/>
              </w:rPr>
              <w:t xml:space="preserve">Details about this type of data sharing (Remote Consultations) </w:t>
            </w:r>
          </w:p>
          <w:p w:rsidR="00E32F9E" w:rsidRPr="00A565B1" w:rsidRDefault="00E32F9E" w:rsidP="00E32F9E">
            <w:pPr>
              <w:spacing w:after="0" w:line="240" w:lineRule="auto"/>
              <w:rPr>
                <w:rFonts w:ascii="Verdana" w:hAnsi="Verdana"/>
              </w:rPr>
            </w:pPr>
            <w:r>
              <w:rPr>
                <w:rFonts w:ascii="Verdana" w:hAnsi="Verdana"/>
                <w:color w:val="000000"/>
              </w:rPr>
              <w:t>To be determined at a later date</w:t>
            </w:r>
          </w:p>
        </w:tc>
      </w:tr>
    </w:tbl>
    <w:p w:rsidR="00722C68" w:rsidRPr="00E76884" w:rsidRDefault="00722C68" w:rsidP="0050166E">
      <w:pPr>
        <w:jc w:val="center"/>
        <w:rPr>
          <w:i/>
        </w:rPr>
      </w:pPr>
      <w:r>
        <w:br/>
      </w:r>
      <w:hyperlink w:anchor="INDEX" w:history="1">
        <w:r w:rsidRPr="00E76884">
          <w:rPr>
            <w:rStyle w:val="Hyperlink"/>
            <w:i/>
          </w:rPr>
          <w:t>Back to Index</w:t>
        </w:r>
      </w:hyperlink>
    </w:p>
    <w:p w:rsidR="00722C68" w:rsidRDefault="00722C68">
      <w:r>
        <w:br w:type="page"/>
      </w:r>
    </w:p>
    <w:p w:rsidR="00722C68" w:rsidRDefault="00722C68" w:rsidP="00CC192C">
      <w:pPr>
        <w:jc w:val="center"/>
        <w:outlineLvl w:val="0"/>
        <w:rPr>
          <w:rFonts w:ascii="Verdana" w:hAnsi="Verdana"/>
          <w:b/>
          <w:sz w:val="28"/>
        </w:rPr>
      </w:pPr>
      <w:bookmarkStart w:id="12" w:name="Enuresis"/>
      <w:bookmarkStart w:id="13" w:name="CoreSCR"/>
      <w:bookmarkEnd w:id="12"/>
      <w:bookmarkEnd w:id="13"/>
      <w:r>
        <w:rPr>
          <w:rFonts w:ascii="Verdana" w:hAnsi="Verdana"/>
          <w:b/>
          <w:sz w:val="28"/>
        </w:rPr>
        <w:lastRenderedPageBreak/>
        <w:t>The National Summary Care Record – Core/Basic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olor w:val="00B050"/>
                <w:lang w:eastAsia="en-GB"/>
              </w:rPr>
            </w:pPr>
            <w:r w:rsidRPr="00A565B1">
              <w:rPr>
                <w:rFonts w:ascii="Verdana" w:hAnsi="Verdana"/>
              </w:rPr>
              <w:br/>
            </w:r>
            <w:r w:rsidRPr="00A565B1">
              <w:rPr>
                <w:rFonts w:ascii="Verdana" w:hAnsi="Verdana"/>
                <w:color w:val="00B050"/>
                <w:lang w:eastAsia="en-GB"/>
              </w:rPr>
              <w:t>Consent (implied)</w:t>
            </w:r>
          </w:p>
          <w:p w:rsidR="00722C68" w:rsidRPr="00A565B1" w:rsidRDefault="00722C68" w:rsidP="00A565B1">
            <w:pPr>
              <w:spacing w:after="0" w:line="240" w:lineRule="auto"/>
              <w:rPr>
                <w:rFonts w:ascii="Verdana" w:hAnsi="Verdana"/>
                <w:color w:val="000000"/>
                <w:sz w:val="20"/>
                <w:szCs w:val="20"/>
              </w:rPr>
            </w:pPr>
            <w:r w:rsidRPr="00A565B1">
              <w:rPr>
                <w:rFonts w:ascii="Verdana" w:hAnsi="Verdana"/>
                <w:color w:val="000000"/>
                <w:sz w:val="20"/>
                <w:szCs w:val="20"/>
              </w:rPr>
              <w:br/>
              <w:t>This means that it would be reasonable to infer that you agree to the use of the information as long as:</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We are accessing the information to provide or support your direct care, or are satisfied that the person we are sharing the information with is accessing or receiving it for this purpose</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Information is readily available to you, explaining how your information will be used and that you have the right to object</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We have no reason to believe that you have objected</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We are satisfied that anyone we disclose personal information to understands that we are giving it to them in confidence, which they must respect</w:t>
            </w:r>
            <w:r w:rsidRPr="00A565B1">
              <w:rPr>
                <w:rFonts w:ascii="Verdana" w:hAnsi="Verdana"/>
                <w:color w:val="000000"/>
                <w:sz w:val="20"/>
                <w:szCs w:val="20"/>
              </w:rPr>
              <w:br/>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To enable healthcare professionals, authorised with an NHS smartcard, to view relevant information extracted from the GP record, limited to allergies and medication</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This is a </w:t>
            </w:r>
            <w:r w:rsidRPr="00A565B1">
              <w:rPr>
                <w:rFonts w:ascii="Verdana" w:hAnsi="Verdana"/>
                <w:b/>
                <w:color w:val="000000"/>
                <w:lang w:eastAsia="en-GB"/>
              </w:rPr>
              <w:t>Direct Care</w:t>
            </w:r>
            <w:r w:rsidRPr="00A565B1">
              <w:rPr>
                <w:rFonts w:ascii="Verdana" w:hAnsi="Verdana"/>
                <w:color w:val="000000"/>
                <w:lang w:eastAsia="en-GB"/>
              </w:rPr>
              <w:t xml:space="preserve"> purpose</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Special category of data (health)</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color w:val="000000"/>
                <w:lang w:eastAsia="en-GB"/>
              </w:rPr>
              <w:t>Lawful bases:</w:t>
            </w:r>
            <w:r w:rsidRPr="00A565B1">
              <w:rPr>
                <w:rFonts w:ascii="Verdana" w:hAnsi="Verdana"/>
                <w:color w:val="000000"/>
                <w:lang w:eastAsia="en-GB"/>
              </w:rPr>
              <w:br/>
            </w:r>
            <w:r w:rsidRPr="00A565B1">
              <w:rPr>
                <w:rFonts w:ascii="Verdana" w:hAnsi="Verdana"/>
                <w:b/>
                <w:color w:val="000000"/>
                <w:lang w:eastAsia="en-GB"/>
              </w:rPr>
              <w:t>Article 6(1)(e) – Official Authority</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b/>
                <w:color w:val="000000"/>
                <w:lang w:eastAsia="en-GB"/>
              </w:rPr>
              <w:t>Article 9(2)(h) – Provision of health</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7030A0"/>
                <w:lang w:eastAsia="en-GB"/>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NHS Digital (who becomes the data controller for the uploaded information)</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Healthcare Professionals providing direct medical care to the data subject, with a legitimate relationship to the patients, and with contemporaneous </w:t>
            </w:r>
            <w:r w:rsidRPr="00A565B1">
              <w:rPr>
                <w:rFonts w:ascii="Verdana" w:hAnsi="Verdana"/>
                <w:color w:val="000000"/>
                <w:lang w:eastAsia="en-GB"/>
              </w:rPr>
              <w:lastRenderedPageBreak/>
              <w:t>explicit consent</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This is a transfer of data from one data controller (</w:t>
            </w:r>
            <w:r w:rsidR="00F67F95">
              <w:rPr>
                <w:rFonts w:ascii="Verdana" w:hAnsi="Verdana"/>
                <w:color w:val="000000"/>
                <w:lang w:eastAsia="en-GB"/>
              </w:rPr>
              <w:t>BLS</w:t>
            </w:r>
            <w:r w:rsidRPr="00A565B1">
              <w:rPr>
                <w:rFonts w:ascii="Verdana" w:hAnsi="Verdana"/>
                <w:color w:val="000000"/>
                <w:lang w:eastAsia="en-GB"/>
              </w:rPr>
              <w:t>) to another (NHS Digital)</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pPr>
            <w:r w:rsidRPr="00A565B1">
              <w:rPr>
                <w:rFonts w:ascii="Verdana" w:hAnsi="Verdana"/>
              </w:rPr>
              <w:br/>
            </w:r>
            <w:r w:rsidRPr="00A565B1">
              <w:rPr>
                <w:rFonts w:ascii="Verdana" w:hAnsi="Verdana"/>
                <w:color w:val="000000"/>
                <w:lang w:eastAsia="en-GB"/>
              </w:rPr>
              <w:t>Data retained in line with NHS Digital policies on storing identifiable data</w:t>
            </w:r>
            <w:r w:rsidRPr="00A565B1">
              <w:rPr>
                <w:rFonts w:ascii="Verdana" w:hAnsi="Verdana"/>
                <w:color w:val="000000"/>
                <w:lang w:eastAsia="en-GB"/>
              </w:rPr>
              <w:br/>
            </w:r>
            <w:hyperlink r:id="rId18" w:history="1">
              <w:r w:rsidRPr="00A565B1">
                <w:rPr>
                  <w:rStyle w:val="Hyperlink"/>
                  <w:rFonts w:ascii="Verdana" w:hAnsi="Verdana"/>
                </w:rPr>
                <w:t>https://digital.nhs.uk/keeping-patient-data-safe/how-we-look-after-your-health-and-care-information</w:t>
              </w:r>
            </w:hyperlink>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Article 6(1</w:t>
            </w:r>
            <w:proofErr w:type="gramStart"/>
            <w:r w:rsidRPr="00A565B1">
              <w:rPr>
                <w:rFonts w:ascii="Verdana" w:hAnsi="Verdana"/>
                <w:color w:val="000000"/>
                <w:lang w:eastAsia="en-GB"/>
              </w:rPr>
              <w:t>)(</w:t>
            </w:r>
            <w:proofErr w:type="gramEnd"/>
            <w:r w:rsidRPr="00A565B1">
              <w:rPr>
                <w:rFonts w:ascii="Verdana" w:hAnsi="Verdana"/>
                <w:color w:val="000000"/>
                <w:lang w:eastAsia="en-GB"/>
              </w:rPr>
              <w:t>e) gives the data subject the right to object.</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The source of the information shared in this way is your electronic GP record, and you have rights directly related to that (see </w:t>
            </w:r>
            <w:r w:rsidR="00B94E6D">
              <w:rPr>
                <w:rFonts w:ascii="Verdana" w:hAnsi="Verdana"/>
                <w:color w:val="000000"/>
                <w:lang w:eastAsia="en-GB"/>
              </w:rPr>
              <w:t>In Practice Systems</w:t>
            </w:r>
            <w:r w:rsidRPr="00A565B1">
              <w:rPr>
                <w:rFonts w:ascii="Verdana" w:hAnsi="Verdana"/>
                <w:color w:val="000000"/>
                <w:lang w:eastAsia="en-GB"/>
              </w:rPr>
              <w:t xml:space="preserve"> – </w:t>
            </w:r>
            <w:r w:rsidR="00B94E6D">
              <w:rPr>
                <w:rFonts w:ascii="Verdana" w:hAnsi="Verdana"/>
                <w:color w:val="000000"/>
                <w:lang w:eastAsia="en-GB"/>
              </w:rPr>
              <w:t>Vision</w:t>
            </w:r>
            <w:r w:rsidRPr="00A565B1">
              <w:rPr>
                <w:rFonts w:ascii="Verdana" w:hAnsi="Verdana"/>
                <w:color w:val="000000"/>
                <w:lang w:eastAsia="en-GB"/>
              </w:rPr>
              <w:t>).</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F67F95" w:rsidRDefault="00F67F95"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There are </w:t>
            </w:r>
            <w:r w:rsidRPr="00A565B1">
              <w:rPr>
                <w:rFonts w:ascii="Verdana" w:hAnsi="Verdana"/>
                <w:b/>
                <w:color w:val="000000"/>
                <w:lang w:eastAsia="en-GB"/>
              </w:rPr>
              <w:t>no</w:t>
            </w:r>
            <w:r w:rsidRPr="00A565B1">
              <w:rPr>
                <w:rFonts w:ascii="Verdana" w:hAnsi="Verdana"/>
                <w:color w:val="000000"/>
                <w:lang w:eastAsia="en-GB"/>
              </w:rPr>
              <w:t xml:space="preserve"> secondary uses of information uploaded to the SCR.</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No information uploaded to the SCR is or will be further passed on, or streamed, to any other local care record scheme.</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Whilst the right to object exists under Article 6(1</w:t>
            </w:r>
            <w:proofErr w:type="gramStart"/>
            <w:r w:rsidRPr="00A565B1">
              <w:rPr>
                <w:rFonts w:ascii="Verdana" w:hAnsi="Verdana"/>
                <w:color w:val="000000"/>
                <w:lang w:eastAsia="en-GB"/>
              </w:rPr>
              <w:t>)(</w:t>
            </w:r>
            <w:proofErr w:type="gramEnd"/>
            <w:r w:rsidRPr="00A565B1">
              <w:rPr>
                <w:rFonts w:ascii="Verdana" w:hAnsi="Verdana"/>
                <w:color w:val="000000"/>
                <w:lang w:eastAsia="en-GB"/>
              </w:rPr>
              <w:t xml:space="preserve">e), there is already a straightforward mechanism available for patients to opt-out of this type of data sharing (see our </w:t>
            </w:r>
            <w:r w:rsidR="00F67F95">
              <w:rPr>
                <w:rFonts w:ascii="Verdana" w:hAnsi="Verdana"/>
                <w:color w:val="000000"/>
                <w:lang w:eastAsia="en-GB"/>
              </w:rPr>
              <w:t>Privacy Information Leaflet</w:t>
            </w:r>
            <w:r w:rsidRPr="00A565B1">
              <w:rPr>
                <w:rFonts w:ascii="Verdana" w:hAnsi="Verdana"/>
                <w:color w:val="000000"/>
                <w:lang w:eastAsia="en-GB"/>
              </w:rPr>
              <w:t xml:space="preserve"> linked below).</w:t>
            </w:r>
          </w:p>
          <w:p w:rsidR="00722C68" w:rsidRPr="00F67F95" w:rsidRDefault="00722C68" w:rsidP="00F67F95">
            <w:pPr>
              <w:spacing w:after="0" w:line="240" w:lineRule="auto"/>
              <w:rPr>
                <w:rFonts w:ascii="Verdana" w:hAnsi="Verdana"/>
                <w:color w:val="000000"/>
                <w:lang w:eastAsia="en-GB"/>
              </w:rPr>
            </w:pPr>
          </w:p>
        </w:tc>
      </w:tr>
    </w:tbl>
    <w:p w:rsidR="00722C68" w:rsidRDefault="00722C68" w:rsidP="000D574C">
      <w:pPr>
        <w:jc w:val="center"/>
      </w:pPr>
      <w:r>
        <w:br/>
      </w:r>
      <w:hyperlink w:anchor="INDEX" w:history="1">
        <w:r w:rsidRPr="00E76884">
          <w:rPr>
            <w:rStyle w:val="Hyperlink"/>
            <w:i/>
          </w:rPr>
          <w:t>Back to Index</w:t>
        </w:r>
      </w:hyperlink>
    </w:p>
    <w:p w:rsidR="00722C68" w:rsidRPr="000D574C" w:rsidRDefault="00722C68" w:rsidP="00A66BD8">
      <w:r>
        <w:br w:type="page"/>
      </w:r>
    </w:p>
    <w:p w:rsidR="00722C68" w:rsidRDefault="00722C68" w:rsidP="00CC192C">
      <w:pPr>
        <w:jc w:val="center"/>
        <w:outlineLvl w:val="0"/>
        <w:rPr>
          <w:rFonts w:ascii="Verdana" w:hAnsi="Verdana"/>
          <w:b/>
          <w:sz w:val="28"/>
        </w:rPr>
      </w:pPr>
      <w:bookmarkStart w:id="14" w:name="EnrichedSCR"/>
      <w:bookmarkEnd w:id="14"/>
      <w:r>
        <w:rPr>
          <w:rFonts w:ascii="Verdana" w:hAnsi="Verdana"/>
          <w:b/>
          <w:sz w:val="28"/>
        </w:rPr>
        <w:lastRenderedPageBreak/>
        <w:t>The National Summary Care Record - Enriched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olor w:val="FF0000"/>
                <w:lang w:eastAsia="en-GB"/>
              </w:rPr>
            </w:pPr>
            <w:r w:rsidRPr="00A565B1">
              <w:rPr>
                <w:rFonts w:ascii="Verdana" w:hAnsi="Verdana"/>
              </w:rPr>
              <w:br/>
            </w:r>
            <w:r w:rsidRPr="00A565B1">
              <w:rPr>
                <w:rFonts w:ascii="Verdana" w:hAnsi="Verdana"/>
                <w:color w:val="FF0000"/>
                <w:lang w:eastAsia="en-GB"/>
              </w:rPr>
              <w:t>Consent (explicit)</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color w:val="000000"/>
                <w:sz w:val="20"/>
                <w:szCs w:val="20"/>
                <w:lang w:eastAsia="en-GB"/>
              </w:rPr>
            </w:pPr>
            <w:r w:rsidRPr="00A565B1">
              <w:rPr>
                <w:rFonts w:ascii="Verdana" w:hAnsi="Verdana"/>
                <w:color w:val="000000"/>
                <w:sz w:val="20"/>
                <w:szCs w:val="20"/>
                <w:lang w:eastAsia="en-GB"/>
              </w:rPr>
              <w:t>This means that we actively seek and record your agreement to the use or disclosure of your information, before any such processing takes place.</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To enable healthcare professionals, authorised with an NHS smartcard, to view relevant information extracted from the GP record, beyond that of allergies and medication (i.e. over and above the “core” SCR)</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This is a </w:t>
            </w:r>
            <w:r w:rsidRPr="00A565B1">
              <w:rPr>
                <w:rFonts w:ascii="Verdana" w:hAnsi="Verdana"/>
                <w:b/>
                <w:color w:val="000000"/>
                <w:lang w:eastAsia="en-GB"/>
              </w:rPr>
              <w:t>Direct Care</w:t>
            </w:r>
            <w:r w:rsidRPr="00A565B1">
              <w:rPr>
                <w:rFonts w:ascii="Verdana" w:hAnsi="Verdana"/>
                <w:color w:val="000000"/>
                <w:lang w:eastAsia="en-GB"/>
              </w:rPr>
              <w:t xml:space="preserve"> purpose</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Special category of data (health)</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color w:val="000000"/>
                <w:lang w:eastAsia="en-GB"/>
              </w:rPr>
              <w:t>Lawful bases:</w:t>
            </w:r>
            <w:r w:rsidRPr="00A565B1">
              <w:rPr>
                <w:rFonts w:ascii="Verdana" w:hAnsi="Verdana"/>
                <w:color w:val="000000"/>
                <w:lang w:eastAsia="en-GB"/>
              </w:rPr>
              <w:br/>
            </w:r>
            <w:r w:rsidRPr="00A565B1">
              <w:rPr>
                <w:rFonts w:ascii="Verdana" w:hAnsi="Verdana"/>
                <w:b/>
                <w:color w:val="000000"/>
                <w:lang w:eastAsia="en-GB"/>
              </w:rPr>
              <w:t>Article 6(1)(e) – Official Authority</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b/>
                <w:color w:val="000000"/>
                <w:lang w:eastAsia="en-GB"/>
              </w:rPr>
              <w:t>Article 9(2)(h) – Provision of health</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7030A0"/>
                <w:lang w:eastAsia="en-GB"/>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NHS Digital (who becomes the data controller for the uploaded information)</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Healthcare Professionals providing direct medical care to the data subject, with a legitimate relationship to the patients, and with contemporaneous explicit consent</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This is a transfer of data from one data controller (</w:t>
            </w:r>
            <w:r w:rsidR="00F67F95">
              <w:rPr>
                <w:rFonts w:ascii="Verdana" w:hAnsi="Verdana"/>
                <w:color w:val="000000"/>
                <w:lang w:eastAsia="en-GB"/>
              </w:rPr>
              <w:t>BLS</w:t>
            </w:r>
            <w:r w:rsidRPr="00A565B1">
              <w:rPr>
                <w:rFonts w:ascii="Verdana" w:hAnsi="Verdana"/>
                <w:color w:val="000000"/>
                <w:lang w:eastAsia="en-GB"/>
              </w:rPr>
              <w:t>) to another (NHS Digital)</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000000"/>
                <w:lang w:eastAsia="en-GB"/>
              </w:rPr>
              <w:t>Data retained in line with NHS Digital policies on storing identifiable data</w:t>
            </w:r>
            <w:r w:rsidRPr="00A565B1">
              <w:rPr>
                <w:rFonts w:ascii="Verdana" w:hAnsi="Verdana"/>
                <w:color w:val="000000"/>
                <w:lang w:eastAsia="en-GB"/>
              </w:rPr>
              <w:br/>
            </w:r>
            <w:hyperlink r:id="rId19" w:history="1">
              <w:r w:rsidRPr="00A565B1">
                <w:rPr>
                  <w:rStyle w:val="Hyperlink"/>
                  <w:rFonts w:ascii="Verdana" w:hAnsi="Verdana"/>
                </w:rPr>
                <w:t>https://digital.nhs.uk/keeping-patient-data-safe/how-we-look-after-your-health-and-care-information</w:t>
              </w:r>
            </w:hyperlink>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Article 6(1</w:t>
            </w:r>
            <w:proofErr w:type="gramStart"/>
            <w:r w:rsidRPr="00A565B1">
              <w:rPr>
                <w:rFonts w:ascii="Verdana" w:hAnsi="Verdana"/>
                <w:color w:val="000000"/>
                <w:lang w:eastAsia="en-GB"/>
              </w:rPr>
              <w:t>)(</w:t>
            </w:r>
            <w:proofErr w:type="gramEnd"/>
            <w:r w:rsidRPr="00A565B1">
              <w:rPr>
                <w:rFonts w:ascii="Verdana" w:hAnsi="Verdana"/>
                <w:color w:val="000000"/>
                <w:lang w:eastAsia="en-GB"/>
              </w:rPr>
              <w:t>e) gives the data subject the right to object.</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The source of the information shared in this way is your electronic GP record, and you have rights directly related to that (see </w:t>
            </w:r>
            <w:r w:rsidR="00B94E6D">
              <w:rPr>
                <w:rFonts w:ascii="Verdana" w:hAnsi="Verdana"/>
                <w:color w:val="000000"/>
                <w:lang w:eastAsia="en-GB"/>
              </w:rPr>
              <w:t>In Practice Systems</w:t>
            </w:r>
            <w:r w:rsidRPr="00A565B1">
              <w:rPr>
                <w:rFonts w:ascii="Verdana" w:hAnsi="Verdana"/>
                <w:color w:val="000000"/>
                <w:lang w:eastAsia="en-GB"/>
              </w:rPr>
              <w:t xml:space="preserve"> – </w:t>
            </w:r>
            <w:r w:rsidR="00B94E6D">
              <w:rPr>
                <w:rFonts w:ascii="Verdana" w:hAnsi="Verdana"/>
                <w:color w:val="000000"/>
                <w:lang w:eastAsia="en-GB"/>
              </w:rPr>
              <w:t>Vision</w:t>
            </w:r>
            <w:r w:rsidRPr="00A565B1">
              <w:rPr>
                <w:rFonts w:ascii="Verdana" w:hAnsi="Verdana"/>
                <w:color w:val="000000"/>
                <w:lang w:eastAsia="en-GB"/>
              </w:rPr>
              <w:t>).</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Whilst the right to object exists under Article 6(1</w:t>
            </w:r>
            <w:proofErr w:type="gramStart"/>
            <w:r w:rsidRPr="00A565B1">
              <w:rPr>
                <w:rFonts w:ascii="Verdana" w:hAnsi="Verdana"/>
                <w:color w:val="000000"/>
                <w:lang w:eastAsia="en-GB"/>
              </w:rPr>
              <w:t>)(</w:t>
            </w:r>
            <w:proofErr w:type="gramEnd"/>
            <w:r w:rsidRPr="00A565B1">
              <w:rPr>
                <w:rFonts w:ascii="Verdana" w:hAnsi="Verdana"/>
                <w:color w:val="000000"/>
                <w:lang w:eastAsia="en-GB"/>
              </w:rPr>
              <w:t xml:space="preserve">e), there is already a straightforward mechanism available for patients to opt-out of this type of data sharing (see our </w:t>
            </w:r>
            <w:r w:rsidR="002F1F4B">
              <w:rPr>
                <w:rFonts w:ascii="Verdana" w:hAnsi="Verdana"/>
                <w:color w:val="000000"/>
                <w:lang w:eastAsia="en-GB"/>
              </w:rPr>
              <w:t>Leaflet</w:t>
            </w:r>
            <w:r w:rsidRPr="00A565B1">
              <w:rPr>
                <w:rFonts w:ascii="Verdana" w:hAnsi="Verdana"/>
                <w:color w:val="000000"/>
                <w:lang w:eastAsia="en-GB"/>
              </w:rPr>
              <w:t xml:space="preserve"> linked below), and revert back to a “core” SCR or opt-out of the SCR completely.</w:t>
            </w:r>
          </w:p>
          <w:p w:rsidR="00722C68" w:rsidRPr="00A565B1" w:rsidRDefault="00722C68" w:rsidP="002F1F4B">
            <w:pPr>
              <w:spacing w:after="0" w:line="240" w:lineRule="auto"/>
              <w:rPr>
                <w:rFonts w:ascii="Verdana" w:hAnsi="Verdana"/>
              </w:rPr>
            </w:pPr>
          </w:p>
        </w:tc>
      </w:tr>
    </w:tbl>
    <w:p w:rsidR="00722C68" w:rsidRDefault="00722C68" w:rsidP="00E7706A">
      <w:pPr>
        <w:jc w:val="center"/>
      </w:pPr>
      <w:r>
        <w:br/>
      </w:r>
      <w:hyperlink w:anchor="INDEX" w:history="1">
        <w:r w:rsidRPr="00E76884">
          <w:rPr>
            <w:rStyle w:val="Hyperlink"/>
            <w:i/>
          </w:rPr>
          <w:t>Back to Index</w:t>
        </w:r>
      </w:hyperlink>
    </w:p>
    <w:p w:rsidR="00722C68" w:rsidRPr="005B34FC" w:rsidRDefault="00722C68" w:rsidP="005B34FC">
      <w:r>
        <w:br w:type="page"/>
      </w:r>
    </w:p>
    <w:p w:rsidR="00722C68" w:rsidRDefault="007A3023" w:rsidP="00CC192C">
      <w:pPr>
        <w:jc w:val="center"/>
        <w:outlineLvl w:val="0"/>
        <w:rPr>
          <w:rFonts w:ascii="Verdana" w:hAnsi="Verdana"/>
          <w:b/>
          <w:sz w:val="28"/>
        </w:rPr>
      </w:pPr>
      <w:bookmarkStart w:id="15" w:name="HHR"/>
      <w:bookmarkStart w:id="16" w:name="MIG"/>
      <w:bookmarkStart w:id="17" w:name="AWA"/>
      <w:bookmarkEnd w:id="15"/>
      <w:bookmarkEnd w:id="16"/>
      <w:bookmarkEnd w:id="17"/>
      <w:r>
        <w:rPr>
          <w:rFonts w:ascii="Verdana" w:hAnsi="Verdana"/>
          <w:b/>
          <w:sz w:val="28"/>
        </w:rPr>
        <w:lastRenderedPageBreak/>
        <w:t>East Berkshire</w:t>
      </w:r>
      <w:r w:rsidR="006D0DB5">
        <w:rPr>
          <w:rFonts w:ascii="Verdana" w:hAnsi="Verdana"/>
          <w:b/>
          <w:sz w:val="28"/>
        </w:rPr>
        <w:t xml:space="preserve"> Primary Care</w:t>
      </w:r>
      <w:r>
        <w:rPr>
          <w:rFonts w:ascii="Verdana" w:hAnsi="Verdana"/>
          <w:b/>
          <w:sz w:val="28"/>
        </w:rPr>
        <w:t xml:space="preserve"> (out of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olor w:val="FF0000"/>
                <w:lang w:eastAsia="en-GB"/>
              </w:rPr>
            </w:pPr>
            <w:r w:rsidRPr="00A565B1">
              <w:rPr>
                <w:rFonts w:ascii="Verdana" w:hAnsi="Verdana"/>
              </w:rPr>
              <w:br/>
            </w:r>
            <w:r w:rsidRPr="00A565B1">
              <w:rPr>
                <w:rFonts w:ascii="Verdana" w:hAnsi="Verdana"/>
                <w:color w:val="FF0000"/>
                <w:lang w:eastAsia="en-GB"/>
              </w:rPr>
              <w:t>Consent (explicit)</w:t>
            </w:r>
          </w:p>
          <w:p w:rsidR="00722C68" w:rsidRPr="00A565B1" w:rsidRDefault="00722C68" w:rsidP="00A565B1">
            <w:pPr>
              <w:spacing w:after="0" w:line="240" w:lineRule="auto"/>
              <w:rPr>
                <w:rFonts w:ascii="Verdana" w:hAnsi="Verdana"/>
                <w:color w:val="FF0000"/>
                <w:lang w:eastAsia="en-GB"/>
              </w:rPr>
            </w:pPr>
          </w:p>
          <w:p w:rsidR="00722C68" w:rsidRPr="00A565B1" w:rsidRDefault="00722C68" w:rsidP="00A565B1">
            <w:pPr>
              <w:spacing w:after="0" w:line="240" w:lineRule="auto"/>
              <w:rPr>
                <w:rFonts w:ascii="Verdana" w:hAnsi="Verdana"/>
                <w:color w:val="000000"/>
                <w:sz w:val="20"/>
                <w:szCs w:val="20"/>
                <w:lang w:eastAsia="en-GB"/>
              </w:rPr>
            </w:pPr>
            <w:r w:rsidRPr="00A565B1">
              <w:rPr>
                <w:rFonts w:ascii="Verdana" w:hAnsi="Verdana"/>
                <w:color w:val="000000"/>
                <w:sz w:val="20"/>
                <w:szCs w:val="20"/>
                <w:lang w:eastAsia="en-GB"/>
              </w:rPr>
              <w:t>This means that we actively seek and record your agreement to the use or disclosure of your information, before any such processing takes place.</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 xml:space="preserve">To enable healthcare professionals in </w:t>
            </w:r>
            <w:r w:rsidR="007A3023">
              <w:rPr>
                <w:rFonts w:ascii="Verdana" w:hAnsi="Verdana"/>
                <w:color w:val="000000"/>
                <w:lang w:eastAsia="en-GB"/>
              </w:rPr>
              <w:t xml:space="preserve">East Berkshire </w:t>
            </w:r>
            <w:r w:rsidR="006D0DB5">
              <w:rPr>
                <w:rFonts w:ascii="Verdana" w:hAnsi="Verdana"/>
                <w:color w:val="000000"/>
                <w:lang w:eastAsia="en-GB"/>
              </w:rPr>
              <w:t>Primary Care</w:t>
            </w:r>
            <w:r w:rsidRPr="00A565B1">
              <w:rPr>
                <w:rFonts w:ascii="Verdana" w:hAnsi="Verdana"/>
                <w:color w:val="000000"/>
                <w:lang w:eastAsia="en-GB"/>
              </w:rPr>
              <w:t xml:space="preserve"> to view relevant clinical information about the data subject</w:t>
            </w:r>
            <w:r w:rsidR="007A3023">
              <w:rPr>
                <w:rFonts w:ascii="Verdana" w:hAnsi="Verdana"/>
                <w:color w:val="000000"/>
                <w:lang w:eastAsia="en-GB"/>
              </w:rPr>
              <w:t>.</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The content of the information is determined by the subject’s GP, in consultation with the data subject</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This is a </w:t>
            </w:r>
            <w:r w:rsidRPr="00A565B1">
              <w:rPr>
                <w:rFonts w:ascii="Verdana" w:hAnsi="Verdana"/>
                <w:b/>
                <w:color w:val="000000"/>
                <w:lang w:eastAsia="en-GB"/>
              </w:rPr>
              <w:t>Direct Care</w:t>
            </w:r>
            <w:r w:rsidRPr="00A565B1">
              <w:rPr>
                <w:rFonts w:ascii="Verdana" w:hAnsi="Verdana"/>
                <w:color w:val="000000"/>
                <w:lang w:eastAsia="en-GB"/>
              </w:rPr>
              <w:t xml:space="preserve"> purpose</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Special category of data (health)</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color w:val="000000"/>
                <w:lang w:eastAsia="en-GB"/>
              </w:rPr>
              <w:t>Lawful bases:</w:t>
            </w:r>
            <w:r w:rsidRPr="00A565B1">
              <w:rPr>
                <w:rFonts w:ascii="Verdana" w:hAnsi="Verdana"/>
                <w:color w:val="000000"/>
                <w:lang w:eastAsia="en-GB"/>
              </w:rPr>
              <w:br/>
            </w:r>
            <w:r w:rsidRPr="00A565B1">
              <w:rPr>
                <w:rFonts w:ascii="Verdana" w:hAnsi="Verdana"/>
                <w:b/>
                <w:color w:val="000000"/>
                <w:lang w:eastAsia="en-GB"/>
              </w:rPr>
              <w:t>Article 6(1)(e) – Official Authority</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b/>
                <w:color w:val="000000"/>
                <w:lang w:eastAsia="en-GB"/>
              </w:rPr>
              <w:t>Article 9(2)(h) – Provision of health</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7030A0"/>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Healthcare Professionals working </w:t>
            </w:r>
            <w:r w:rsidR="007A3023">
              <w:rPr>
                <w:rFonts w:ascii="Verdana" w:hAnsi="Verdana"/>
                <w:color w:val="000000"/>
                <w:lang w:eastAsia="en-GB"/>
              </w:rPr>
              <w:t>for</w:t>
            </w:r>
            <w:r w:rsidRPr="00A565B1">
              <w:rPr>
                <w:rFonts w:ascii="Verdana" w:hAnsi="Verdana"/>
                <w:color w:val="000000"/>
                <w:lang w:eastAsia="en-GB"/>
              </w:rPr>
              <w:t xml:space="preserve"> </w:t>
            </w:r>
            <w:r w:rsidR="007A3023">
              <w:rPr>
                <w:rFonts w:ascii="Verdana" w:hAnsi="Verdana"/>
                <w:color w:val="000000"/>
                <w:lang w:eastAsia="en-GB"/>
              </w:rPr>
              <w:t>East Berkshire</w:t>
            </w:r>
            <w:r w:rsidRPr="00A565B1">
              <w:rPr>
                <w:rFonts w:ascii="Verdana" w:hAnsi="Verdana"/>
                <w:color w:val="000000"/>
                <w:lang w:eastAsia="en-GB"/>
              </w:rPr>
              <w:t>, providing direct medical care to the data subject</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The uploaded record exists for as long as clinically required by the GP. It can be disabled or deleted when such information is no longer necessary to be made available</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lastRenderedPageBreak/>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lastRenderedPageBreak/>
              <w:t>Article 6(1</w:t>
            </w:r>
            <w:proofErr w:type="gramStart"/>
            <w:r w:rsidRPr="00A565B1">
              <w:rPr>
                <w:rFonts w:ascii="Verdana" w:hAnsi="Verdana"/>
                <w:color w:val="000000"/>
                <w:lang w:eastAsia="en-GB"/>
              </w:rPr>
              <w:t>)(</w:t>
            </w:r>
            <w:proofErr w:type="gramEnd"/>
            <w:r w:rsidRPr="00A565B1">
              <w:rPr>
                <w:rFonts w:ascii="Verdana" w:hAnsi="Verdana"/>
                <w:color w:val="000000"/>
                <w:lang w:eastAsia="en-GB"/>
              </w:rPr>
              <w:t>e) gives the data subject the right to object.</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The source of the information shared in this way is your electronic GP record, and you have rights directly related to that (see </w:t>
            </w:r>
            <w:r w:rsidR="00B94E6D">
              <w:rPr>
                <w:rFonts w:ascii="Verdana" w:hAnsi="Verdana"/>
                <w:color w:val="000000"/>
                <w:lang w:eastAsia="en-GB"/>
              </w:rPr>
              <w:t>In Practice Systems</w:t>
            </w:r>
            <w:r w:rsidRPr="00A565B1">
              <w:rPr>
                <w:rFonts w:ascii="Verdana" w:hAnsi="Verdana"/>
                <w:color w:val="000000"/>
                <w:lang w:eastAsia="en-GB"/>
              </w:rPr>
              <w:t xml:space="preserve"> – </w:t>
            </w:r>
            <w:r w:rsidR="00B94E6D">
              <w:rPr>
                <w:rFonts w:ascii="Verdana" w:hAnsi="Verdana"/>
                <w:color w:val="000000"/>
                <w:lang w:eastAsia="en-GB"/>
              </w:rPr>
              <w:t>Vision</w:t>
            </w:r>
            <w:r w:rsidRPr="00A565B1">
              <w:rPr>
                <w:rFonts w:ascii="Verdana" w:hAnsi="Verdana"/>
                <w:color w:val="000000"/>
                <w:lang w:eastAsia="en-GB"/>
              </w:rPr>
              <w:t>).</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6D0DB5"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 xml:space="preserve">Locally, </w:t>
            </w:r>
            <w:r w:rsidR="007A3023">
              <w:rPr>
                <w:rFonts w:ascii="Verdana" w:hAnsi="Verdana"/>
                <w:color w:val="000000"/>
                <w:lang w:eastAsia="en-GB"/>
              </w:rPr>
              <w:t>East Berkshire</w:t>
            </w:r>
            <w:r w:rsidRPr="00A565B1">
              <w:rPr>
                <w:rFonts w:ascii="Verdana" w:hAnsi="Verdana"/>
                <w:color w:val="000000"/>
                <w:lang w:eastAsia="en-GB"/>
              </w:rPr>
              <w:t xml:space="preserve"> </w:t>
            </w:r>
            <w:r w:rsidR="007A3023">
              <w:rPr>
                <w:rFonts w:ascii="Verdana" w:hAnsi="Verdana"/>
                <w:color w:val="000000"/>
                <w:lang w:eastAsia="en-GB"/>
              </w:rPr>
              <w:t>Primary Care out of hours</w:t>
            </w:r>
            <w:r w:rsidRPr="00A565B1">
              <w:rPr>
                <w:rFonts w:ascii="Verdana" w:hAnsi="Verdana"/>
                <w:color w:val="000000"/>
                <w:lang w:eastAsia="en-GB"/>
              </w:rPr>
              <w:t xml:space="preserve"> (GP out of hours provider)</w:t>
            </w:r>
            <w:r w:rsidRPr="00A565B1">
              <w:rPr>
                <w:rFonts w:ascii="Verdana" w:hAnsi="Verdana"/>
                <w:color w:val="000000"/>
                <w:lang w:eastAsia="en-GB"/>
              </w:rPr>
              <w:br/>
            </w:r>
            <w:hyperlink r:id="rId20" w:history="1">
              <w:r w:rsidR="006D0DB5" w:rsidRPr="005C02F2">
                <w:rPr>
                  <w:rStyle w:val="Hyperlink"/>
                  <w:rFonts w:ascii="Verdana" w:hAnsi="Verdana"/>
                  <w:lang w:eastAsia="en-GB"/>
                </w:rPr>
                <w:t>https://ebpcooh.org.uk/privacy-notice/</w:t>
              </w:r>
            </w:hyperlink>
          </w:p>
          <w:p w:rsidR="00722C68" w:rsidRPr="00A565B1" w:rsidRDefault="00722C68" w:rsidP="00A565B1">
            <w:pPr>
              <w:spacing w:after="0" w:line="240" w:lineRule="auto"/>
              <w:rPr>
                <w:rFonts w:ascii="Verdana" w:hAnsi="Verdana"/>
              </w:rPr>
            </w:pPr>
          </w:p>
          <w:p w:rsidR="00722C68" w:rsidRPr="006D0DB5" w:rsidRDefault="006D0DB5" w:rsidP="00A565B1">
            <w:pPr>
              <w:spacing w:after="0" w:line="240" w:lineRule="auto"/>
              <w:rPr>
                <w:rFonts w:ascii="Verdana" w:hAnsi="Verdana"/>
                <w:color w:val="333333"/>
              </w:rPr>
            </w:pPr>
            <w:r>
              <w:rPr>
                <w:rFonts w:ascii="Verdana" w:hAnsi="Verdana"/>
                <w:color w:val="333333"/>
              </w:rPr>
              <w:t xml:space="preserve"> </w:t>
            </w:r>
          </w:p>
        </w:tc>
      </w:tr>
    </w:tbl>
    <w:p w:rsidR="00722C68" w:rsidRPr="00E76884" w:rsidRDefault="00722C68" w:rsidP="00AA1751">
      <w:pPr>
        <w:jc w:val="center"/>
        <w:rPr>
          <w:i/>
        </w:rPr>
      </w:pPr>
      <w:r>
        <w:br/>
      </w:r>
      <w:hyperlink w:anchor="INDEX" w:history="1">
        <w:r w:rsidRPr="00E76884">
          <w:rPr>
            <w:rStyle w:val="Hyperlink"/>
            <w:i/>
          </w:rPr>
          <w:t>Back to Index</w:t>
        </w:r>
      </w:hyperlink>
    </w:p>
    <w:p w:rsidR="00722C68" w:rsidRDefault="00722C68">
      <w:r>
        <w:br w:type="page"/>
      </w:r>
    </w:p>
    <w:p w:rsidR="00722C68" w:rsidRDefault="00722C68" w:rsidP="00CC192C">
      <w:pPr>
        <w:jc w:val="center"/>
        <w:outlineLvl w:val="0"/>
        <w:rPr>
          <w:rFonts w:ascii="Verdana" w:hAnsi="Verdana"/>
          <w:b/>
          <w:sz w:val="28"/>
        </w:rPr>
      </w:pPr>
      <w:bookmarkStart w:id="18" w:name="IBIS"/>
      <w:bookmarkStart w:id="19" w:name="Symphony"/>
      <w:bookmarkStart w:id="20" w:name="CQC"/>
      <w:bookmarkEnd w:id="18"/>
      <w:bookmarkEnd w:id="19"/>
      <w:bookmarkEnd w:id="20"/>
      <w:r>
        <w:rPr>
          <w:rFonts w:ascii="Verdana" w:hAnsi="Verdana"/>
          <w:b/>
          <w:sz w:val="28"/>
        </w:rPr>
        <w:lastRenderedPageBreak/>
        <w:t>The Care Quality Commission (CQC)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s="Verdana"/>
                <w:color w:val="0070C0"/>
              </w:rPr>
            </w:pPr>
            <w:r w:rsidRPr="00A565B1">
              <w:rPr>
                <w:rFonts w:ascii="Verdana" w:hAnsi="Verdana"/>
              </w:rPr>
              <w:br/>
            </w:r>
            <w:r w:rsidRPr="00A565B1">
              <w:rPr>
                <w:rFonts w:ascii="Verdana" w:hAnsi="Verdana" w:cs="Verdana"/>
                <w:color w:val="0070C0"/>
              </w:rPr>
              <w:t>Legal obligation</w:t>
            </w:r>
          </w:p>
          <w:p w:rsidR="00722C68" w:rsidRPr="00A565B1" w:rsidRDefault="00722C68" w:rsidP="00A565B1">
            <w:pPr>
              <w:spacing w:after="0" w:line="240" w:lineRule="auto"/>
              <w:rPr>
                <w:rFonts w:ascii="Verdana" w:hAnsi="Verdana" w:cs="Verdana"/>
                <w:color w:val="0070C0"/>
              </w:rPr>
            </w:pPr>
          </w:p>
          <w:p w:rsidR="00722C68" w:rsidRPr="00A565B1" w:rsidRDefault="00722C68" w:rsidP="00A565B1">
            <w:pPr>
              <w:spacing w:after="0" w:line="240" w:lineRule="auto"/>
              <w:rPr>
                <w:rFonts w:ascii="Verdana" w:hAnsi="Verdana"/>
                <w:color w:val="0070C0"/>
                <w:lang w:eastAsia="en-GB"/>
              </w:rPr>
            </w:pPr>
            <w:r w:rsidRPr="00A565B1">
              <w:rPr>
                <w:rFonts w:ascii="Verdana" w:hAnsi="Verdana" w:cs="Verdana"/>
                <w:color w:val="000000"/>
                <w:sz w:val="20"/>
              </w:rPr>
              <w:t>This means that we are compelled by law to share your data in this way</w:t>
            </w:r>
            <w:r w:rsidRPr="00A565B1">
              <w:rPr>
                <w:rFonts w:ascii="Verdana" w:hAnsi="Verdana"/>
                <w:color w:val="0070C0"/>
                <w:lang w:eastAsia="en-GB"/>
              </w:rPr>
              <w:t xml:space="preserve"> </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s="Verdana"/>
              </w:rPr>
            </w:pPr>
            <w:r w:rsidRPr="00A565B1">
              <w:rPr>
                <w:rFonts w:ascii="Verdana" w:hAnsi="Verdana"/>
              </w:rPr>
              <w:br/>
            </w:r>
            <w:r w:rsidRPr="00A565B1">
              <w:rPr>
                <w:rFonts w:ascii="Verdana" w:hAnsi="Verdana" w:cs="Verdana"/>
              </w:rPr>
              <w:t>To enable The CQC access to a patient’s medical records for the purposes of their assessment or investigation.</w:t>
            </w:r>
          </w:p>
          <w:p w:rsidR="00722C68" w:rsidRPr="00A565B1" w:rsidRDefault="00722C68" w:rsidP="00A565B1">
            <w:pPr>
              <w:spacing w:after="0" w:line="240" w:lineRule="auto"/>
              <w:rPr>
                <w:rFonts w:ascii="Verdana" w:hAnsi="Verdana" w:cs="Verdana"/>
              </w:rPr>
            </w:pPr>
            <w:r w:rsidRPr="00A565B1">
              <w:rPr>
                <w:rFonts w:ascii="Verdana" w:hAnsi="Verdana" w:cs="Verdana"/>
              </w:rPr>
              <w:t>Sensitive data (health)</w:t>
            </w:r>
          </w:p>
          <w:p w:rsidR="00722C68" w:rsidRPr="00A565B1" w:rsidRDefault="00722C68" w:rsidP="00A565B1">
            <w:pPr>
              <w:spacing w:after="0" w:line="240" w:lineRule="auto"/>
              <w:rPr>
                <w:rFonts w:ascii="Verdana" w:hAnsi="Verdana" w:cs="Verdana"/>
                <w:b/>
              </w:rPr>
            </w:pPr>
            <w:r w:rsidRPr="00A565B1">
              <w:rPr>
                <w:rFonts w:ascii="Verdana" w:hAnsi="Verdana" w:cs="Verdana"/>
              </w:rPr>
              <w:t>Lawful bases:</w:t>
            </w:r>
            <w:r w:rsidRPr="00A565B1">
              <w:rPr>
                <w:rFonts w:ascii="Verdana" w:hAnsi="Verdana" w:cs="Verdana"/>
              </w:rPr>
              <w:br/>
            </w:r>
            <w:r w:rsidRPr="00A565B1">
              <w:rPr>
                <w:rFonts w:ascii="Verdana" w:hAnsi="Verdana" w:cs="Verdana"/>
                <w:b/>
              </w:rPr>
              <w:t>Article 6(1)(c) – Legal Obligation</w:t>
            </w:r>
          </w:p>
          <w:p w:rsidR="00722C68" w:rsidRPr="00A565B1" w:rsidRDefault="00722C68" w:rsidP="00A565B1">
            <w:pPr>
              <w:spacing w:after="0" w:line="240" w:lineRule="auto"/>
              <w:rPr>
                <w:rFonts w:ascii="Verdana" w:hAnsi="Verdana" w:cs="Verdana"/>
                <w:b/>
              </w:rPr>
            </w:pPr>
            <w:r w:rsidRPr="00A565B1">
              <w:rPr>
                <w:rFonts w:ascii="Verdana" w:hAnsi="Verdana" w:cs="Verdana"/>
                <w:b/>
              </w:rPr>
              <w:t>Article 9(2)(h) – Provision of Health</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cs="Verdana"/>
                <w:color w:val="7030A0"/>
              </w:rPr>
            </w:pPr>
            <w:r w:rsidRPr="00A565B1">
              <w:rPr>
                <w:rFonts w:ascii="Verdana" w:hAnsi="Verdana"/>
              </w:rPr>
              <w:br/>
            </w:r>
            <w:r w:rsidRPr="00A565B1">
              <w:rPr>
                <w:rFonts w:ascii="Verdana" w:hAnsi="Verdana" w:cs="Verdana"/>
                <w:color w:val="7030A0"/>
              </w:rPr>
              <w:t>Extraction of information from the GP record</w:t>
            </w:r>
          </w:p>
          <w:p w:rsidR="00722C68" w:rsidRPr="00A565B1" w:rsidRDefault="00722C68" w:rsidP="00A565B1">
            <w:pPr>
              <w:spacing w:after="0" w:line="240" w:lineRule="auto"/>
              <w:rPr>
                <w:rFonts w:ascii="Verdana" w:hAnsi="Verdana" w:cs="Verdana"/>
                <w:color w:val="7030A0"/>
              </w:rPr>
            </w:pPr>
          </w:p>
          <w:p w:rsidR="00722C68" w:rsidRPr="00A565B1" w:rsidRDefault="00722C68" w:rsidP="00A565B1">
            <w:pPr>
              <w:spacing w:after="0" w:line="240" w:lineRule="auto"/>
              <w:rPr>
                <w:rFonts w:ascii="Verdana" w:hAnsi="Verdana" w:cs="Verdana"/>
              </w:rPr>
            </w:pPr>
            <w:r w:rsidRPr="00A565B1">
              <w:rPr>
                <w:rFonts w:ascii="Verdana" w:hAnsi="Verdana" w:cs="Verdana"/>
              </w:rPr>
              <w:t>and/or</w:t>
            </w:r>
          </w:p>
          <w:p w:rsidR="00722C68" w:rsidRPr="00A565B1" w:rsidRDefault="00722C68" w:rsidP="00A565B1">
            <w:pPr>
              <w:spacing w:after="0" w:line="240" w:lineRule="auto"/>
              <w:rPr>
                <w:rFonts w:ascii="Verdana" w:hAnsi="Verdana" w:cs="Verdana"/>
                <w:color w:val="7030A0"/>
              </w:rPr>
            </w:pPr>
          </w:p>
          <w:p w:rsidR="00722C68" w:rsidRPr="00A565B1" w:rsidRDefault="00722C68" w:rsidP="00A565B1">
            <w:pPr>
              <w:spacing w:after="0" w:line="240" w:lineRule="auto"/>
              <w:rPr>
                <w:rFonts w:ascii="Verdana" w:hAnsi="Verdana"/>
              </w:rPr>
            </w:pPr>
            <w:r w:rsidRPr="00A565B1">
              <w:rPr>
                <w:rFonts w:ascii="Verdana" w:hAnsi="Verdana" w:cs="Verdana"/>
                <w:color w:val="980000"/>
              </w:rPr>
              <w:t>Access to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s="Verdana"/>
              </w:rPr>
              <w:t>The CQC</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s="Verdana"/>
              </w:rPr>
            </w:pPr>
            <w:r w:rsidRPr="00A565B1">
              <w:rPr>
                <w:rFonts w:ascii="Verdana" w:hAnsi="Verdana" w:cs="Verdana"/>
              </w:rPr>
              <w:br/>
              <w:t>If data provided to the CQC, then retained in line with CQC policies on storing identifiable data</w:t>
            </w:r>
          </w:p>
          <w:p w:rsidR="00722C68" w:rsidRPr="00A565B1" w:rsidRDefault="00722C68" w:rsidP="00A565B1">
            <w:pPr>
              <w:spacing w:after="0" w:line="240" w:lineRule="auto"/>
              <w:rPr>
                <w:rFonts w:ascii="Verdana" w:hAnsi="Verdana"/>
              </w:rPr>
            </w:pPr>
            <w:r w:rsidRPr="00A565B1">
              <w:rPr>
                <w:rFonts w:ascii="Verdana" w:hAnsi="Verdana" w:cs="Verdana"/>
              </w:rPr>
              <w:t>(see CQC Code of Practice)</w:t>
            </w:r>
            <w:r w:rsidRPr="00A565B1">
              <w:rPr>
                <w:rFonts w:ascii="Verdana" w:hAnsi="Verdana" w:cs="Verdana"/>
              </w:rPr>
              <w:br/>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N/A</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cs="Verdana"/>
              </w:rPr>
            </w:pPr>
            <w:r w:rsidRPr="00A565B1">
              <w:rPr>
                <w:rFonts w:ascii="Verdana" w:hAnsi="Verdana"/>
              </w:rPr>
              <w:br/>
            </w:r>
            <w:r w:rsidRPr="00A565B1">
              <w:rPr>
                <w:rFonts w:ascii="Verdana" w:hAnsi="Verdana" w:cs="Verdana"/>
              </w:rPr>
              <w:t>The Care Quality Commission (CQC) is the independent regulator of health care and adult social care services in England. CQC also protects the interests of people whose rights are restricted under the Mental Health Act.</w:t>
            </w:r>
          </w:p>
          <w:p w:rsidR="00722C68" w:rsidRPr="00A565B1" w:rsidRDefault="00722C68" w:rsidP="00A565B1">
            <w:pPr>
              <w:spacing w:after="0" w:line="240" w:lineRule="auto"/>
              <w:rPr>
                <w:rFonts w:ascii="Verdana" w:hAnsi="Verdana" w:cs="Verdana"/>
              </w:rPr>
            </w:pPr>
          </w:p>
          <w:p w:rsidR="00722C68" w:rsidRPr="00A565B1" w:rsidRDefault="00722C68" w:rsidP="00A565B1">
            <w:pPr>
              <w:spacing w:after="0" w:line="240" w:lineRule="auto"/>
              <w:rPr>
                <w:rFonts w:ascii="Verdana" w:hAnsi="Verdana" w:cs="Verdana"/>
              </w:rPr>
            </w:pPr>
            <w:r w:rsidRPr="00A565B1">
              <w:rPr>
                <w:rFonts w:ascii="Verdana" w:hAnsi="Verdana" w:cs="Verdana"/>
              </w:rPr>
              <w:t xml:space="preserve">Under the Health and Social Care Act 2008, the CQC has the power to request access to a patient’s medical records for the purposes of an investigation into, or assessment of, an organisation. </w:t>
            </w:r>
          </w:p>
          <w:p w:rsidR="00722C68" w:rsidRPr="00A565B1" w:rsidRDefault="00722C68" w:rsidP="00A565B1">
            <w:pPr>
              <w:spacing w:after="0" w:line="240" w:lineRule="auto"/>
              <w:rPr>
                <w:rFonts w:ascii="Verdana" w:hAnsi="Verdana" w:cs="Verdana"/>
              </w:rPr>
            </w:pPr>
          </w:p>
          <w:p w:rsidR="00722C68" w:rsidRPr="00A565B1" w:rsidRDefault="00722C68" w:rsidP="00A565B1">
            <w:pPr>
              <w:spacing w:after="0" w:line="240" w:lineRule="auto"/>
              <w:rPr>
                <w:rFonts w:ascii="Verdana" w:hAnsi="Verdana" w:cs="Verdana"/>
              </w:rPr>
            </w:pPr>
            <w:r w:rsidRPr="00A565B1">
              <w:rPr>
                <w:rFonts w:ascii="Verdana" w:hAnsi="Verdana" w:cs="Verdana"/>
              </w:rPr>
              <w:t>Requests for information should be proportionate and the minimum necessary.</w:t>
            </w:r>
          </w:p>
          <w:p w:rsidR="00722C68" w:rsidRPr="00A565B1" w:rsidRDefault="00722C68" w:rsidP="00A565B1">
            <w:pPr>
              <w:spacing w:after="0" w:line="240" w:lineRule="auto"/>
              <w:rPr>
                <w:rFonts w:ascii="Verdana" w:hAnsi="Verdana" w:cs="Verdana"/>
              </w:rPr>
            </w:pPr>
          </w:p>
          <w:p w:rsidR="00722C68" w:rsidRPr="00A565B1" w:rsidRDefault="00722C68" w:rsidP="00A565B1">
            <w:pPr>
              <w:spacing w:after="0" w:line="240" w:lineRule="auto"/>
              <w:rPr>
                <w:rFonts w:ascii="Verdana" w:hAnsi="Verdana" w:cs="Verdana"/>
              </w:rPr>
            </w:pPr>
            <w:r w:rsidRPr="00A565B1">
              <w:rPr>
                <w:rFonts w:ascii="Verdana" w:hAnsi="Verdana" w:cs="Verdana"/>
              </w:rPr>
              <w:t>Relevant legislation:</w:t>
            </w:r>
          </w:p>
          <w:p w:rsidR="00722C68" w:rsidRPr="00A565B1" w:rsidRDefault="00EA52EB" w:rsidP="00A565B1">
            <w:pPr>
              <w:spacing w:after="0" w:line="240" w:lineRule="auto"/>
              <w:rPr>
                <w:rFonts w:ascii="Verdana" w:hAnsi="Verdana" w:cs="Verdana"/>
                <w:color w:val="0000FF"/>
              </w:rPr>
            </w:pPr>
            <w:hyperlink r:id="rId21" w:history="1">
              <w:r w:rsidR="00722C68" w:rsidRPr="00A565B1">
                <w:rPr>
                  <w:rFonts w:ascii="Verdana" w:hAnsi="Verdana" w:cs="Verdana"/>
                  <w:color w:val="0000FF"/>
                  <w:u w:val="single"/>
                </w:rPr>
                <w:t>The Health and Social Care Act 2008, s64</w:t>
              </w:r>
            </w:hyperlink>
          </w:p>
          <w:p w:rsidR="00722C68" w:rsidRPr="00A565B1" w:rsidRDefault="00722C68" w:rsidP="00A565B1">
            <w:pPr>
              <w:spacing w:after="0" w:line="240" w:lineRule="auto"/>
              <w:rPr>
                <w:rFonts w:ascii="Verdana" w:hAnsi="Verdana" w:cs="Verdana"/>
              </w:rPr>
            </w:pPr>
          </w:p>
          <w:p w:rsidR="00722C68" w:rsidRPr="00A565B1" w:rsidRDefault="00722C68" w:rsidP="00A565B1">
            <w:pPr>
              <w:shd w:val="clear" w:color="auto" w:fill="FFFFFF"/>
              <w:spacing w:after="75" w:line="240" w:lineRule="auto"/>
              <w:rPr>
                <w:rFonts w:ascii="Verdana" w:hAnsi="Verdana" w:cs="Verdana"/>
              </w:rPr>
            </w:pPr>
            <w:r w:rsidRPr="00A565B1">
              <w:rPr>
                <w:rFonts w:ascii="Verdana" w:hAnsi="Verdana" w:cs="Verdana"/>
              </w:rPr>
              <w:t>CQC Code of practice on confidential personal information 2016</w:t>
            </w:r>
          </w:p>
          <w:p w:rsidR="00722C68" w:rsidRPr="00A565B1" w:rsidRDefault="00EA52EB" w:rsidP="00A565B1">
            <w:pPr>
              <w:spacing w:after="0" w:line="240" w:lineRule="auto"/>
              <w:rPr>
                <w:rFonts w:ascii="Verdana" w:hAnsi="Verdana"/>
              </w:rPr>
            </w:pPr>
            <w:hyperlink r:id="rId22" w:history="1">
              <w:r w:rsidR="00722C68" w:rsidRPr="00A565B1">
                <w:rPr>
                  <w:rFonts w:ascii="Verdana" w:hAnsi="Verdana" w:cs="Verdana"/>
                  <w:color w:val="0000FF"/>
                  <w:u w:val="single"/>
                </w:rPr>
                <w:t>http://www.cqc.org.uk/sites/default/files/20160906%20Code%20of%20practice%20on%20CPI%202016%20FINAL.pdf</w:t>
              </w:r>
            </w:hyperlink>
          </w:p>
          <w:p w:rsidR="00722C68" w:rsidRPr="00A565B1" w:rsidRDefault="00722C68" w:rsidP="00A565B1">
            <w:pPr>
              <w:spacing w:after="0" w:line="240" w:lineRule="auto"/>
              <w:rPr>
                <w:rFonts w:ascii="Verdana" w:hAnsi="Verdana"/>
                <w:color w:val="333333"/>
              </w:rPr>
            </w:pPr>
            <w:r w:rsidRPr="00A565B1">
              <w:rPr>
                <w:rFonts w:ascii="Verdana" w:hAnsi="Verdana"/>
                <w:color w:val="333333"/>
              </w:rPr>
              <w:t xml:space="preserve"> </w:t>
            </w:r>
          </w:p>
          <w:p w:rsidR="00722C68" w:rsidRPr="00A565B1" w:rsidRDefault="00722C68" w:rsidP="00A565B1">
            <w:pPr>
              <w:spacing w:after="0" w:line="240" w:lineRule="auto"/>
              <w:rPr>
                <w:rFonts w:ascii="Verdana" w:hAnsi="Verdana"/>
              </w:rPr>
            </w:pPr>
          </w:p>
        </w:tc>
      </w:tr>
    </w:tbl>
    <w:p w:rsidR="00722C68" w:rsidRPr="00E76884" w:rsidRDefault="00722C68" w:rsidP="00360EA6">
      <w:pPr>
        <w:jc w:val="center"/>
        <w:rPr>
          <w:i/>
        </w:rPr>
      </w:pPr>
      <w:r>
        <w:br/>
      </w:r>
      <w:hyperlink w:anchor="INDEX" w:history="1">
        <w:r w:rsidRPr="00E76884">
          <w:rPr>
            <w:rStyle w:val="Hyperlink"/>
            <w:i/>
          </w:rPr>
          <w:t>Back to Index</w:t>
        </w:r>
      </w:hyperlink>
    </w:p>
    <w:p w:rsidR="00722C68" w:rsidRDefault="00722C68">
      <w:r>
        <w:br w:type="page"/>
      </w:r>
    </w:p>
    <w:p w:rsidR="00722C68" w:rsidRDefault="00722C68" w:rsidP="00CC192C">
      <w:pPr>
        <w:jc w:val="center"/>
        <w:outlineLvl w:val="0"/>
        <w:rPr>
          <w:rFonts w:ascii="Verdana" w:hAnsi="Verdana"/>
          <w:b/>
          <w:sz w:val="28"/>
        </w:rPr>
      </w:pPr>
      <w:bookmarkStart w:id="21" w:name="Courts"/>
      <w:bookmarkEnd w:id="21"/>
      <w:r>
        <w:rPr>
          <w:rFonts w:ascii="Verdana" w:hAnsi="Verdana"/>
          <w:b/>
          <w:sz w:val="28"/>
        </w:rPr>
        <w:lastRenderedPageBreak/>
        <w:t>The Courts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s="Verdana"/>
                <w:color w:val="0070C0"/>
              </w:rPr>
            </w:pPr>
            <w:r w:rsidRPr="00A565B1">
              <w:rPr>
                <w:rFonts w:ascii="Verdana" w:hAnsi="Verdana"/>
              </w:rPr>
              <w:br/>
            </w:r>
            <w:r w:rsidRPr="00A565B1">
              <w:rPr>
                <w:rFonts w:ascii="Verdana" w:hAnsi="Verdana" w:cs="Verdana"/>
                <w:color w:val="0070C0"/>
              </w:rPr>
              <w:t>Legal obligation</w:t>
            </w:r>
          </w:p>
          <w:p w:rsidR="00722C68" w:rsidRPr="00A565B1" w:rsidRDefault="00722C68" w:rsidP="00A565B1">
            <w:pPr>
              <w:spacing w:after="0" w:line="240" w:lineRule="auto"/>
              <w:rPr>
                <w:rFonts w:ascii="Verdana" w:hAnsi="Verdana" w:cs="Verdana"/>
                <w:color w:val="0070C0"/>
              </w:rPr>
            </w:pPr>
          </w:p>
          <w:p w:rsidR="00722C68" w:rsidRPr="00A565B1" w:rsidRDefault="00722C68" w:rsidP="00A565B1">
            <w:pPr>
              <w:spacing w:after="0" w:line="240" w:lineRule="auto"/>
              <w:rPr>
                <w:rFonts w:ascii="Verdana" w:hAnsi="Verdana"/>
              </w:rPr>
            </w:pPr>
            <w:r w:rsidRPr="00A565B1">
              <w:rPr>
                <w:rFonts w:ascii="Verdana" w:hAnsi="Verdana" w:cs="Verdana"/>
                <w:color w:val="000000"/>
                <w:sz w:val="20"/>
              </w:rPr>
              <w:t>This means that we are compelled by law to share your data in this way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 xml:space="preserve">To enable healthcare professionals working in </w:t>
            </w:r>
            <w:r w:rsidR="00F67F95">
              <w:rPr>
                <w:rFonts w:ascii="Verdana" w:hAnsi="Verdana"/>
                <w:color w:val="000000"/>
                <w:lang w:eastAsia="en-GB"/>
              </w:rPr>
              <w:t>BLS</w:t>
            </w:r>
            <w:r w:rsidRPr="00A565B1">
              <w:rPr>
                <w:rFonts w:ascii="Verdana" w:hAnsi="Verdana"/>
                <w:color w:val="000000"/>
                <w:lang w:eastAsia="en-GB"/>
              </w:rPr>
              <w:t xml:space="preserve"> to provide all necessary information about individuals to the courts, when instructed (“court order”).</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Sensitive data (health)</w:t>
            </w:r>
          </w:p>
          <w:p w:rsidR="00722C68" w:rsidRPr="00A565B1" w:rsidRDefault="00722C68" w:rsidP="00A565B1">
            <w:pPr>
              <w:tabs>
                <w:tab w:val="left" w:pos="3165"/>
              </w:tabs>
              <w:spacing w:after="0" w:line="240" w:lineRule="auto"/>
              <w:rPr>
                <w:rFonts w:ascii="Verdana" w:hAnsi="Verdana"/>
                <w:b/>
                <w:color w:val="000000"/>
                <w:lang w:eastAsia="en-GB"/>
              </w:rPr>
            </w:pPr>
            <w:r w:rsidRPr="00A565B1">
              <w:rPr>
                <w:rFonts w:ascii="Verdana" w:hAnsi="Verdana"/>
                <w:color w:val="000000"/>
                <w:lang w:eastAsia="en-GB"/>
              </w:rPr>
              <w:t>Lawful bases:</w:t>
            </w:r>
            <w:r w:rsidRPr="00A565B1">
              <w:rPr>
                <w:rFonts w:ascii="Verdana" w:hAnsi="Verdana"/>
                <w:color w:val="000000"/>
                <w:lang w:eastAsia="en-GB"/>
              </w:rPr>
              <w:tab/>
            </w:r>
            <w:r w:rsidRPr="00A565B1">
              <w:rPr>
                <w:rFonts w:ascii="Verdana" w:hAnsi="Verdana"/>
                <w:color w:val="000000"/>
                <w:lang w:eastAsia="en-GB"/>
              </w:rPr>
              <w:br/>
            </w:r>
            <w:r w:rsidRPr="00A565B1">
              <w:rPr>
                <w:rFonts w:ascii="Verdana" w:hAnsi="Verdana"/>
                <w:b/>
                <w:color w:val="000000"/>
                <w:lang w:eastAsia="en-GB"/>
              </w:rPr>
              <w:t>Article 6(1)(c)– Legal Obligation</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b/>
                <w:color w:val="000000"/>
                <w:lang w:eastAsia="en-GB"/>
              </w:rPr>
              <w:t>Article 9(2)(h) – Management of Health</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7030A0"/>
                <w:lang w:eastAsia="en-GB"/>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olor w:val="000000"/>
                <w:lang w:eastAsia="en-GB"/>
              </w:rPr>
              <w:t>The Courts</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000000"/>
                <w:lang w:eastAsia="en-GB"/>
              </w:rPr>
              <w:t>Data retained in line with judiciary policies on storing identifiable data</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N/A</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szCs w:val="24"/>
              </w:rPr>
            </w:pPr>
            <w:r w:rsidRPr="00A565B1">
              <w:rPr>
                <w:rFonts w:ascii="Verdana" w:hAnsi="Verdana"/>
                <w:szCs w:val="24"/>
              </w:rPr>
              <w:t>Yes:</w:t>
            </w:r>
            <w:r w:rsidRPr="00A565B1">
              <w:rPr>
                <w:rFonts w:ascii="Verdana" w:hAnsi="Verdana"/>
                <w:szCs w:val="24"/>
              </w:rPr>
              <w:br/>
              <w:t>The Information Commissioner</w:t>
            </w:r>
          </w:p>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000000"/>
                <w:lang w:eastAsia="en-GB"/>
              </w:rPr>
              <w:t>The courts, both civil and criminal, have powers to order disclosure of information in various circumstances. We are required to disclose information if ordered to do so by a judge or presiding officer of a court.</w:t>
            </w:r>
            <w:r w:rsidRPr="00A565B1">
              <w:rPr>
                <w:rFonts w:ascii="Verdana" w:hAnsi="Verdana"/>
              </w:rPr>
              <w:br/>
            </w:r>
          </w:p>
          <w:p w:rsidR="00722C68" w:rsidRPr="00196C9B" w:rsidRDefault="00196C9B" w:rsidP="00A565B1">
            <w:pPr>
              <w:spacing w:after="0" w:line="240" w:lineRule="auto"/>
              <w:rPr>
                <w:rFonts w:ascii="Verdana" w:hAnsi="Verdana"/>
                <w:color w:val="333333"/>
              </w:rPr>
            </w:pPr>
            <w:r>
              <w:rPr>
                <w:rFonts w:ascii="Verdana" w:hAnsi="Verdana"/>
                <w:color w:val="333333"/>
              </w:rPr>
              <w:t xml:space="preserve"> </w:t>
            </w:r>
          </w:p>
        </w:tc>
      </w:tr>
    </w:tbl>
    <w:p w:rsidR="00722C68" w:rsidRPr="00E76884" w:rsidRDefault="00722C68" w:rsidP="009E0CC4">
      <w:pPr>
        <w:jc w:val="center"/>
        <w:rPr>
          <w:i/>
        </w:rPr>
      </w:pPr>
      <w:r>
        <w:br/>
      </w:r>
      <w:hyperlink w:anchor="INDEX" w:history="1">
        <w:r w:rsidRPr="00E76884">
          <w:rPr>
            <w:rStyle w:val="Hyperlink"/>
            <w:i/>
          </w:rPr>
          <w:t>Back to Index</w:t>
        </w:r>
      </w:hyperlink>
    </w:p>
    <w:p w:rsidR="00722C68" w:rsidRDefault="00722C68">
      <w:r>
        <w:br w:type="page"/>
      </w:r>
    </w:p>
    <w:p w:rsidR="00722C68" w:rsidRDefault="00722C68" w:rsidP="00CC192C">
      <w:pPr>
        <w:jc w:val="center"/>
        <w:outlineLvl w:val="0"/>
        <w:rPr>
          <w:rFonts w:ascii="Verdana" w:hAnsi="Verdana"/>
          <w:b/>
          <w:sz w:val="28"/>
        </w:rPr>
      </w:pPr>
      <w:bookmarkStart w:id="22" w:name="DVLA"/>
      <w:bookmarkEnd w:id="22"/>
      <w:r w:rsidRPr="009E5A0D">
        <w:rPr>
          <w:rFonts w:ascii="Verdana" w:hAnsi="Verdana"/>
          <w:b/>
          <w:sz w:val="28"/>
        </w:rPr>
        <w:lastRenderedPageBreak/>
        <w:t>Driver &amp; Vehicle Licensing Agency</w:t>
      </w:r>
      <w:r>
        <w:rPr>
          <w:rFonts w:ascii="Verdana" w:hAnsi="Verdana"/>
          <w:b/>
          <w:sz w:val="28"/>
        </w:rPr>
        <w:t xml:space="preserve"> (DVLA)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7030A0"/>
                <w:lang w:eastAsia="en-GB"/>
              </w:rPr>
              <w:t>Overriding public interest</w:t>
            </w:r>
            <w:r w:rsidRPr="00A565B1">
              <w:rPr>
                <w:rFonts w:ascii="Verdana" w:hAnsi="Verdana"/>
              </w:rPr>
              <w:t xml:space="preserve"> </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sz w:val="20"/>
              </w:rPr>
              <w:t>Where we can your data, without your consent, to save your life or that of others</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s="Verdana"/>
              </w:rPr>
            </w:pPr>
            <w:r w:rsidRPr="00A565B1">
              <w:rPr>
                <w:rFonts w:ascii="Verdana" w:hAnsi="Verdana"/>
              </w:rPr>
              <w:br/>
            </w:r>
            <w:r w:rsidRPr="00A565B1">
              <w:rPr>
                <w:rFonts w:ascii="Verdana" w:hAnsi="Verdana" w:cs="Verdana"/>
              </w:rPr>
              <w:t>Data disclosed is personal data.</w:t>
            </w:r>
          </w:p>
          <w:p w:rsidR="00722C68" w:rsidRPr="00A565B1" w:rsidRDefault="00722C68" w:rsidP="00A565B1">
            <w:pPr>
              <w:spacing w:after="0" w:line="240" w:lineRule="auto"/>
              <w:rPr>
                <w:rFonts w:ascii="Verdana" w:hAnsi="Verdana" w:cs="Verdana"/>
              </w:rPr>
            </w:pPr>
            <w:r w:rsidRPr="00A565B1">
              <w:rPr>
                <w:rFonts w:ascii="Verdana" w:hAnsi="Verdana" w:cs="Verdana"/>
              </w:rPr>
              <w:t>Under some circumstances, this might also include special category data</w:t>
            </w:r>
          </w:p>
          <w:p w:rsidR="00722C68" w:rsidRPr="00A565B1" w:rsidRDefault="00722C68" w:rsidP="00A565B1">
            <w:pPr>
              <w:spacing w:after="0" w:line="240" w:lineRule="auto"/>
              <w:rPr>
                <w:rFonts w:ascii="Verdana" w:hAnsi="Verdana" w:cs="Verdana"/>
                <w:b/>
              </w:rPr>
            </w:pPr>
            <w:r w:rsidRPr="00A565B1">
              <w:rPr>
                <w:rFonts w:ascii="Verdana" w:hAnsi="Verdana" w:cs="Verdana"/>
              </w:rPr>
              <w:t>Lawful bases:</w:t>
            </w:r>
            <w:r w:rsidRPr="00A565B1">
              <w:rPr>
                <w:rFonts w:ascii="Verdana" w:hAnsi="Verdana" w:cs="Verdana"/>
              </w:rPr>
              <w:br/>
            </w:r>
            <w:r w:rsidRPr="00A565B1">
              <w:rPr>
                <w:rFonts w:ascii="Verdana" w:hAnsi="Verdana" w:cs="Verdana"/>
                <w:b/>
              </w:rPr>
              <w:t>Article 6(1)(d) – Vital Interests</w:t>
            </w:r>
          </w:p>
          <w:p w:rsidR="00722C68" w:rsidRPr="00A565B1" w:rsidRDefault="00722C68" w:rsidP="00A565B1">
            <w:pPr>
              <w:spacing w:after="0" w:line="240" w:lineRule="auto"/>
              <w:rPr>
                <w:rFonts w:ascii="Verdana" w:hAnsi="Verdana" w:cs="Verdana"/>
                <w:b/>
              </w:rPr>
            </w:pPr>
            <w:bookmarkStart w:id="23" w:name="_gjdgxs" w:colFirst="0" w:colLast="0"/>
            <w:bookmarkEnd w:id="23"/>
            <w:r w:rsidRPr="00A565B1">
              <w:rPr>
                <w:rFonts w:ascii="Verdana" w:hAnsi="Verdana" w:cs="Verdana"/>
                <w:b/>
              </w:rPr>
              <w:t>Article 9(2)(h) – Official Authority</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s="Verdana"/>
                <w:color w:val="7030A0"/>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olor w:val="000000"/>
              </w:rPr>
              <w:t>Healthcare Professionals providing direct medical care to the patient</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000000"/>
                <w:lang w:eastAsia="en-GB"/>
              </w:rPr>
              <w:t>Data retained in line with DVLA policies on storing identifiable data</w:t>
            </w:r>
            <w:r w:rsidRPr="00A565B1">
              <w:rPr>
                <w:rFonts w:ascii="Verdana" w:hAnsi="Verdana"/>
                <w:color w:val="000000"/>
                <w:lang w:eastAsia="en-GB"/>
              </w:rPr>
              <w:br/>
            </w:r>
            <w:hyperlink r:id="rId23" w:history="1">
              <w:r w:rsidRPr="00A565B1">
                <w:rPr>
                  <w:rStyle w:val="Hyperlink"/>
                  <w:rFonts w:ascii="Verdana" w:hAnsi="Verdana"/>
                </w:rPr>
                <w:t>https://www.gov.uk/government/organisations/driver-and-vehicle-licensing-agency/about/personal-information-charter</w:t>
              </w:r>
            </w:hyperlink>
            <w:r w:rsidRPr="00A565B1">
              <w:rPr>
                <w:rFonts w:ascii="Verdana" w:hAnsi="Verdana"/>
              </w:rPr>
              <w:t xml:space="preserve"> </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N/A</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szCs w:val="24"/>
              </w:rPr>
            </w:pPr>
            <w:r w:rsidRPr="00A565B1">
              <w:rPr>
                <w:rFonts w:ascii="Verdana" w:hAnsi="Verdana"/>
                <w:szCs w:val="24"/>
              </w:rPr>
              <w:t>Yes:</w:t>
            </w:r>
            <w:r w:rsidRPr="00A565B1">
              <w:rPr>
                <w:rFonts w:ascii="Verdana" w:hAnsi="Verdana"/>
                <w:szCs w:val="24"/>
              </w:rPr>
              <w:br/>
              <w:t>The Information Commissioner</w:t>
            </w:r>
          </w:p>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hd w:val="clear" w:color="auto" w:fill="FFFFFF"/>
              <w:spacing w:before="300" w:after="300" w:line="240" w:lineRule="auto"/>
              <w:rPr>
                <w:rFonts w:ascii="Verdana" w:hAnsi="Verdana" w:cs="Verdana"/>
                <w:color w:val="0B0C0C"/>
              </w:rPr>
            </w:pPr>
            <w:r w:rsidRPr="00A565B1">
              <w:rPr>
                <w:rFonts w:ascii="Verdana" w:hAnsi="Verdana"/>
              </w:rPr>
              <w:br/>
            </w:r>
            <w:r w:rsidRPr="00A565B1">
              <w:rPr>
                <w:rFonts w:ascii="Verdana" w:hAnsi="Verdana" w:cs="Verdana"/>
                <w:color w:val="0B0C0C"/>
              </w:rPr>
              <w:t>Applicants and licence holders have a legal duty to notify the DVLA of any injury or illness that would have a likely impact on safe driving ability.</w:t>
            </w:r>
          </w:p>
          <w:p w:rsidR="00722C68" w:rsidRPr="00A565B1" w:rsidRDefault="00722C68" w:rsidP="00A565B1">
            <w:pPr>
              <w:shd w:val="clear" w:color="auto" w:fill="FFFFFF"/>
              <w:spacing w:after="75" w:line="240" w:lineRule="auto"/>
              <w:rPr>
                <w:rFonts w:ascii="Verdana" w:hAnsi="Verdana" w:cs="Verdana"/>
                <w:i/>
                <w:color w:val="0B0C0C"/>
              </w:rPr>
            </w:pPr>
            <w:r w:rsidRPr="00A565B1">
              <w:rPr>
                <w:rFonts w:ascii="Verdana" w:hAnsi="Verdana" w:cs="Verdana"/>
              </w:rPr>
              <w:t xml:space="preserve">GPs are obliged to </w:t>
            </w:r>
            <w:r w:rsidRPr="00A565B1">
              <w:rPr>
                <w:rFonts w:ascii="Verdana" w:hAnsi="Verdana" w:cs="Verdana"/>
                <w:color w:val="0B0C0C"/>
              </w:rPr>
              <w:t xml:space="preserve">notify the DVLA when fitness to drive requires </w:t>
            </w:r>
            <w:r w:rsidRPr="00A565B1">
              <w:rPr>
                <w:rFonts w:ascii="Verdana" w:hAnsi="Verdana" w:cs="Verdana"/>
                <w:i/>
                <w:color w:val="0B0C0C"/>
              </w:rPr>
              <w:t xml:space="preserve">notification but an individual cannot or will not notify the DVLA themselves, and </w:t>
            </w:r>
            <w:r w:rsidRPr="00A565B1">
              <w:rPr>
                <w:rFonts w:ascii="Verdana" w:hAnsi="Verdana" w:cs="Verdana"/>
                <w:color w:val="0B0C0C"/>
                <w:highlight w:val="white"/>
              </w:rPr>
              <w:t>if there is concern for road safety, which would be for both the individual and the wider public.</w:t>
            </w:r>
          </w:p>
          <w:p w:rsidR="00722C68" w:rsidRPr="00A565B1" w:rsidRDefault="00722C68" w:rsidP="00A565B1">
            <w:pPr>
              <w:spacing w:after="0" w:line="240" w:lineRule="auto"/>
              <w:rPr>
                <w:rFonts w:ascii="Verdana" w:hAnsi="Verdana"/>
                <w:color w:val="333333"/>
              </w:rPr>
            </w:pPr>
            <w:r w:rsidRPr="00A565B1">
              <w:rPr>
                <w:rFonts w:ascii="Verdana" w:hAnsi="Verdana"/>
                <w:color w:val="333333"/>
              </w:rPr>
              <w:t xml:space="preserve"> </w:t>
            </w:r>
          </w:p>
          <w:p w:rsidR="00722C68" w:rsidRPr="00A565B1" w:rsidRDefault="00722C68" w:rsidP="00A565B1">
            <w:pPr>
              <w:spacing w:after="0" w:line="240" w:lineRule="auto"/>
              <w:rPr>
                <w:rFonts w:ascii="Verdana" w:hAnsi="Verdana"/>
              </w:rPr>
            </w:pPr>
          </w:p>
        </w:tc>
      </w:tr>
    </w:tbl>
    <w:p w:rsidR="00722C68" w:rsidRPr="00E76884" w:rsidRDefault="00722C68" w:rsidP="00CA09C5">
      <w:pPr>
        <w:jc w:val="center"/>
        <w:rPr>
          <w:i/>
        </w:rPr>
      </w:pPr>
      <w:r>
        <w:br/>
      </w:r>
      <w:hyperlink w:anchor="INDEX" w:history="1">
        <w:r w:rsidRPr="00E76884">
          <w:rPr>
            <w:rStyle w:val="Hyperlink"/>
            <w:i/>
          </w:rPr>
          <w:t>Back to Index</w:t>
        </w:r>
      </w:hyperlink>
    </w:p>
    <w:p w:rsidR="00722C68" w:rsidRDefault="00722C68">
      <w:r>
        <w:br w:type="page"/>
      </w:r>
    </w:p>
    <w:p w:rsidR="00722C68" w:rsidRDefault="00722C68" w:rsidP="00CC192C">
      <w:pPr>
        <w:jc w:val="center"/>
        <w:outlineLvl w:val="0"/>
        <w:rPr>
          <w:rFonts w:ascii="Verdana" w:hAnsi="Verdana"/>
          <w:b/>
          <w:sz w:val="28"/>
        </w:rPr>
      </w:pPr>
      <w:bookmarkStart w:id="24" w:name="GMC"/>
      <w:bookmarkEnd w:id="24"/>
      <w:r>
        <w:rPr>
          <w:rFonts w:ascii="Verdana" w:hAnsi="Verdana"/>
          <w:b/>
          <w:sz w:val="28"/>
        </w:rPr>
        <w:lastRenderedPageBreak/>
        <w:t>The General Medical Council (GMC)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s="Verdana"/>
                <w:color w:val="0070C0"/>
              </w:rPr>
            </w:pPr>
            <w:r w:rsidRPr="00A565B1">
              <w:rPr>
                <w:rFonts w:ascii="Verdana" w:hAnsi="Verdana"/>
              </w:rPr>
              <w:br/>
            </w:r>
            <w:r w:rsidRPr="00A565B1">
              <w:rPr>
                <w:rFonts w:ascii="Verdana" w:hAnsi="Verdana" w:cs="Verdana"/>
                <w:color w:val="0070C0"/>
              </w:rPr>
              <w:t>Legal obligation</w:t>
            </w:r>
          </w:p>
          <w:p w:rsidR="00722C68" w:rsidRPr="00A565B1" w:rsidRDefault="00722C68" w:rsidP="00A565B1">
            <w:pPr>
              <w:spacing w:after="0" w:line="240" w:lineRule="auto"/>
              <w:rPr>
                <w:rFonts w:ascii="Verdana" w:hAnsi="Verdana" w:cs="Verdana"/>
                <w:color w:val="0070C0"/>
              </w:rPr>
            </w:pPr>
          </w:p>
          <w:p w:rsidR="00722C68" w:rsidRPr="00A565B1" w:rsidRDefault="00722C68" w:rsidP="00A565B1">
            <w:pPr>
              <w:spacing w:after="0" w:line="240" w:lineRule="auto"/>
              <w:rPr>
                <w:rFonts w:ascii="Verdana" w:hAnsi="Verdana"/>
              </w:rPr>
            </w:pPr>
            <w:r w:rsidRPr="00A565B1">
              <w:rPr>
                <w:rFonts w:ascii="Verdana" w:hAnsi="Verdana" w:cs="Verdana"/>
                <w:color w:val="000000"/>
                <w:sz w:val="20"/>
              </w:rPr>
              <w:t>This means that we are compelled by law to share your data in this way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s="Verdana"/>
              </w:rPr>
            </w:pPr>
            <w:r w:rsidRPr="00A565B1">
              <w:rPr>
                <w:rFonts w:ascii="Verdana" w:hAnsi="Verdana"/>
              </w:rPr>
              <w:br/>
            </w:r>
            <w:r w:rsidRPr="00A565B1">
              <w:rPr>
                <w:rFonts w:ascii="Verdana" w:hAnsi="Verdana" w:cs="Verdana"/>
              </w:rPr>
              <w:t>To enable The GMC access to a patient’s medical records for the purposes of an investigation into a doctor’s fitness to practise.</w:t>
            </w:r>
          </w:p>
          <w:p w:rsidR="00722C68" w:rsidRPr="00A565B1" w:rsidRDefault="00722C68" w:rsidP="00A565B1">
            <w:pPr>
              <w:spacing w:after="0" w:line="240" w:lineRule="auto"/>
              <w:rPr>
                <w:rFonts w:ascii="Verdana" w:hAnsi="Verdana" w:cs="Verdana"/>
              </w:rPr>
            </w:pPr>
            <w:r w:rsidRPr="00A565B1">
              <w:rPr>
                <w:rFonts w:ascii="Verdana" w:hAnsi="Verdana" w:cs="Verdana"/>
              </w:rPr>
              <w:t>Sensitive data (health)</w:t>
            </w:r>
          </w:p>
          <w:p w:rsidR="00722C68" w:rsidRPr="00A565B1" w:rsidRDefault="00722C68" w:rsidP="00A565B1">
            <w:pPr>
              <w:spacing w:after="0" w:line="240" w:lineRule="auto"/>
              <w:rPr>
                <w:rFonts w:ascii="Verdana" w:hAnsi="Verdana" w:cs="Verdana"/>
                <w:b/>
              </w:rPr>
            </w:pPr>
            <w:r w:rsidRPr="00A565B1">
              <w:rPr>
                <w:rFonts w:ascii="Verdana" w:hAnsi="Verdana" w:cs="Verdana"/>
              </w:rPr>
              <w:t>Lawful bases:</w:t>
            </w:r>
            <w:r w:rsidRPr="00A565B1">
              <w:rPr>
                <w:rFonts w:ascii="Verdana" w:hAnsi="Verdana" w:cs="Verdana"/>
              </w:rPr>
              <w:br/>
            </w:r>
            <w:r w:rsidRPr="00A565B1">
              <w:rPr>
                <w:rFonts w:ascii="Verdana" w:hAnsi="Verdana" w:cs="Verdana"/>
                <w:b/>
              </w:rPr>
              <w:t>Article 6(1)(c) – Legal Obligation</w:t>
            </w:r>
          </w:p>
          <w:p w:rsidR="00722C68" w:rsidRPr="00A565B1" w:rsidRDefault="00722C68" w:rsidP="00A565B1">
            <w:pPr>
              <w:spacing w:after="0" w:line="240" w:lineRule="auto"/>
              <w:rPr>
                <w:rFonts w:ascii="Verdana" w:hAnsi="Verdana" w:cs="Verdana"/>
                <w:b/>
              </w:rPr>
            </w:pPr>
            <w:r w:rsidRPr="00A565B1">
              <w:rPr>
                <w:rFonts w:ascii="Verdana" w:hAnsi="Verdana" w:cs="Verdana"/>
                <w:b/>
              </w:rPr>
              <w:t>Article 9(2)(h) – Provision of Health</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s="Verdana"/>
                <w:color w:val="7030A0"/>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s="Verdana"/>
              </w:rPr>
              <w:t>Data retained in line with GMC policies on storing identifiable data</w:t>
            </w:r>
            <w:r w:rsidRPr="00A565B1">
              <w:rPr>
                <w:rFonts w:ascii="Verdana" w:hAnsi="Verdana" w:cs="Verdana"/>
              </w:rPr>
              <w:br/>
            </w:r>
            <w:hyperlink r:id="rId24" w:history="1">
              <w:r w:rsidRPr="00A565B1">
                <w:rPr>
                  <w:rStyle w:val="Hyperlink"/>
                  <w:rFonts w:ascii="Verdana" w:hAnsi="Verdana"/>
                </w:rPr>
                <w:t>https://www.gmc-uk.org/privacy_policy.asp</w:t>
              </w:r>
            </w:hyperlink>
            <w:r w:rsidRPr="00A565B1">
              <w:rPr>
                <w:rFonts w:ascii="Verdana" w:hAnsi="Verdana"/>
              </w:rPr>
              <w:t xml:space="preserve"> </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N/A</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N/A</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szCs w:val="24"/>
              </w:rPr>
            </w:pPr>
            <w:r w:rsidRPr="00A565B1">
              <w:rPr>
                <w:rFonts w:ascii="Verdana" w:hAnsi="Verdana"/>
                <w:szCs w:val="24"/>
              </w:rPr>
              <w:t>Yes:</w:t>
            </w:r>
            <w:r w:rsidRPr="00A565B1">
              <w:rPr>
                <w:rFonts w:ascii="Verdana" w:hAnsi="Verdana"/>
                <w:szCs w:val="24"/>
              </w:rPr>
              <w:br/>
              <w:t>The Information Commissioner</w:t>
            </w:r>
          </w:p>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cs="Verdana"/>
              </w:rPr>
            </w:pPr>
            <w:r w:rsidRPr="00A565B1">
              <w:rPr>
                <w:rFonts w:ascii="Verdana" w:hAnsi="Verdana"/>
              </w:rPr>
              <w:br/>
            </w:r>
            <w:r w:rsidRPr="00A565B1">
              <w:rPr>
                <w:rFonts w:ascii="Verdana" w:hAnsi="Verdana" w:cs="Verdana"/>
              </w:rPr>
              <w:t xml:space="preserve">Disclosures to the GMC – investigation of a doctor’s fitness to practise </w:t>
            </w:r>
            <w:r w:rsidRPr="00A565B1">
              <w:rPr>
                <w:rFonts w:ascii="Verdana" w:hAnsi="Verdana" w:cs="Verdana"/>
              </w:rPr>
              <w:br/>
            </w:r>
          </w:p>
          <w:p w:rsidR="00722C68" w:rsidRPr="00A565B1" w:rsidRDefault="00722C68" w:rsidP="00A565B1">
            <w:pPr>
              <w:spacing w:after="0" w:line="240" w:lineRule="auto"/>
              <w:rPr>
                <w:rFonts w:ascii="Verdana" w:hAnsi="Verdana" w:cs="Verdana"/>
              </w:rPr>
            </w:pPr>
            <w:r w:rsidRPr="00A565B1">
              <w:rPr>
                <w:rFonts w:ascii="Verdana" w:hAnsi="Verdana" w:cs="Verdana"/>
              </w:rPr>
              <w:t>Under the Medical Act 1983, the GMC has the power to request access to a patient’s medical records for the purposes of an investigation into a doctor’s fitness to practise.</w:t>
            </w:r>
          </w:p>
          <w:p w:rsidR="00722C68" w:rsidRPr="00A565B1" w:rsidRDefault="00722C68" w:rsidP="00A565B1">
            <w:pPr>
              <w:spacing w:after="0" w:line="240" w:lineRule="auto"/>
              <w:rPr>
                <w:rFonts w:ascii="Verdana" w:hAnsi="Verdana" w:cs="Verdana"/>
              </w:rPr>
            </w:pPr>
            <w:r w:rsidRPr="00A565B1">
              <w:rPr>
                <w:rFonts w:ascii="Verdana" w:hAnsi="Verdana"/>
              </w:rPr>
              <w:br/>
            </w:r>
            <w:r w:rsidRPr="00A565B1">
              <w:rPr>
                <w:rFonts w:ascii="Verdana" w:hAnsi="Verdana" w:cs="Verdana"/>
              </w:rPr>
              <w:t>Relevant legislation:</w:t>
            </w:r>
          </w:p>
          <w:p w:rsidR="00722C68" w:rsidRPr="00A565B1" w:rsidRDefault="00EA52EB" w:rsidP="00A565B1">
            <w:pPr>
              <w:spacing w:after="0" w:line="240" w:lineRule="auto"/>
              <w:rPr>
                <w:rFonts w:ascii="Verdana" w:hAnsi="Verdana" w:cs="Verdana"/>
              </w:rPr>
            </w:pPr>
            <w:hyperlink r:id="rId25">
              <w:r w:rsidR="00722C68" w:rsidRPr="00A565B1">
                <w:rPr>
                  <w:rFonts w:ascii="Verdana" w:hAnsi="Verdana" w:cs="Verdana"/>
                  <w:color w:val="0000FF"/>
                  <w:u w:val="single"/>
                </w:rPr>
                <w:t>The Medical Act 1983</w:t>
              </w:r>
            </w:hyperlink>
          </w:p>
          <w:p w:rsidR="00722C68" w:rsidRPr="00A565B1" w:rsidRDefault="00722C68" w:rsidP="00A565B1">
            <w:pPr>
              <w:spacing w:after="0" w:line="240" w:lineRule="auto"/>
              <w:rPr>
                <w:rFonts w:ascii="Verdana" w:hAnsi="Verdana"/>
              </w:rPr>
            </w:pPr>
          </w:p>
          <w:p w:rsidR="00722C68" w:rsidRPr="00A565B1" w:rsidRDefault="00722C68" w:rsidP="00D95EB2">
            <w:pPr>
              <w:spacing w:after="0" w:line="240" w:lineRule="auto"/>
              <w:rPr>
                <w:rFonts w:ascii="Verdana" w:hAnsi="Verdana"/>
              </w:rPr>
            </w:pPr>
          </w:p>
        </w:tc>
      </w:tr>
    </w:tbl>
    <w:p w:rsidR="00722C68" w:rsidRPr="009E5A0D" w:rsidRDefault="00722C68" w:rsidP="009E5A0D">
      <w:pPr>
        <w:jc w:val="center"/>
        <w:rPr>
          <w:i/>
        </w:rPr>
      </w:pPr>
      <w:r>
        <w:br/>
      </w:r>
      <w:hyperlink w:anchor="INDEX" w:history="1">
        <w:r w:rsidRPr="00E76884">
          <w:rPr>
            <w:rStyle w:val="Hyperlink"/>
            <w:i/>
          </w:rPr>
          <w:t>Back to Index</w:t>
        </w:r>
      </w:hyperlink>
    </w:p>
    <w:p w:rsidR="00722C68" w:rsidRDefault="00722C68">
      <w:r>
        <w:br w:type="page"/>
      </w:r>
    </w:p>
    <w:p w:rsidR="00722C68" w:rsidRDefault="00722C68" w:rsidP="00CC192C">
      <w:pPr>
        <w:jc w:val="center"/>
        <w:outlineLvl w:val="0"/>
        <w:rPr>
          <w:rFonts w:ascii="Verdana" w:hAnsi="Verdana"/>
          <w:b/>
          <w:sz w:val="28"/>
        </w:rPr>
      </w:pPr>
      <w:bookmarkStart w:id="25" w:name="HSO"/>
      <w:bookmarkEnd w:id="25"/>
      <w:r>
        <w:rPr>
          <w:rFonts w:ascii="Verdana" w:hAnsi="Verdana"/>
          <w:b/>
          <w:sz w:val="28"/>
        </w:rPr>
        <w:lastRenderedPageBreak/>
        <w:t>The Health Service Ombudsman (HSO)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s="Verdana"/>
                <w:color w:val="0070C0"/>
              </w:rPr>
            </w:pPr>
            <w:r w:rsidRPr="00A565B1">
              <w:rPr>
                <w:rFonts w:ascii="Verdana" w:hAnsi="Verdana"/>
              </w:rPr>
              <w:br/>
            </w:r>
            <w:r w:rsidRPr="00A565B1">
              <w:rPr>
                <w:rFonts w:ascii="Verdana" w:hAnsi="Verdana" w:cs="Verdana"/>
                <w:color w:val="0070C0"/>
              </w:rPr>
              <w:t>Legal obligation</w:t>
            </w:r>
          </w:p>
          <w:p w:rsidR="00722C68" w:rsidRPr="00A565B1" w:rsidRDefault="00722C68" w:rsidP="00A565B1">
            <w:pPr>
              <w:spacing w:after="0" w:line="240" w:lineRule="auto"/>
              <w:rPr>
                <w:rFonts w:ascii="Verdana" w:hAnsi="Verdana" w:cs="Verdana"/>
                <w:color w:val="0070C0"/>
              </w:rPr>
            </w:pPr>
          </w:p>
          <w:p w:rsidR="00722C68" w:rsidRPr="00A565B1" w:rsidRDefault="00722C68" w:rsidP="00A565B1">
            <w:pPr>
              <w:spacing w:after="0" w:line="240" w:lineRule="auto"/>
              <w:rPr>
                <w:rFonts w:ascii="Verdana" w:hAnsi="Verdana"/>
              </w:rPr>
            </w:pPr>
            <w:r w:rsidRPr="00A565B1">
              <w:rPr>
                <w:rFonts w:ascii="Verdana" w:hAnsi="Verdana" w:cs="Verdana"/>
                <w:color w:val="000000"/>
                <w:sz w:val="20"/>
              </w:rPr>
              <w:t>This means that we are compelled by law to share your data in this way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9E5A0D">
            <w:pPr>
              <w:rPr>
                <w:rFonts w:ascii="Verdana" w:hAnsi="Verdana" w:cs="Verdana"/>
              </w:rPr>
            </w:pPr>
            <w:r w:rsidRPr="00A565B1">
              <w:rPr>
                <w:rFonts w:ascii="Verdana" w:hAnsi="Verdana"/>
              </w:rPr>
              <w:br/>
            </w:r>
            <w:r w:rsidRPr="00A565B1">
              <w:rPr>
                <w:rFonts w:ascii="Verdana" w:hAnsi="Verdana" w:cs="Verdana"/>
              </w:rPr>
              <w:t>To enable the HSO to receive information concerning a patient for the purposes of an investigation. Sensitive data (health)Lawful bases:</w:t>
            </w:r>
            <w:r w:rsidRPr="00A565B1">
              <w:rPr>
                <w:rFonts w:ascii="Verdana" w:hAnsi="Verdana" w:cs="Verdana"/>
              </w:rPr>
              <w:br/>
            </w:r>
            <w:r w:rsidRPr="00A565B1">
              <w:rPr>
                <w:rFonts w:ascii="Verdana" w:hAnsi="Verdana" w:cs="Verdana"/>
                <w:b/>
              </w:rPr>
              <w:t>Article 6(1)(c) – Legal Obligation</w:t>
            </w:r>
            <w:r w:rsidRPr="00A565B1">
              <w:rPr>
                <w:rFonts w:ascii="Verdana" w:hAnsi="Verdana" w:cs="Verdana"/>
                <w:b/>
              </w:rPr>
              <w:br/>
              <w:t>Article 9(2)(h) – Provision of health</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s="Verdana"/>
                <w:color w:val="7030A0"/>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s="Verdana"/>
              </w:rPr>
              <w:t>Data retained in line with HSO policies on storing identifiable data</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N/A</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N/A</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 xml:space="preserve">The existence of automated decision making, including profiling and </w:t>
            </w:r>
            <w:r w:rsidRPr="00A565B1">
              <w:rPr>
                <w:rFonts w:ascii="Verdana" w:hAnsi="Verdana"/>
                <w:i/>
                <w:color w:val="000000"/>
                <w:lang w:eastAsia="en-GB"/>
              </w:rPr>
              <w:lastRenderedPageBreak/>
              <w:t>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lastRenderedPageBreak/>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cs="Verdana"/>
              </w:rPr>
            </w:pPr>
            <w:r w:rsidRPr="00A565B1">
              <w:rPr>
                <w:rFonts w:ascii="Verdana" w:hAnsi="Verdana"/>
              </w:rPr>
              <w:br/>
            </w:r>
            <w:r w:rsidRPr="00A565B1">
              <w:rPr>
                <w:rFonts w:ascii="Verdana" w:hAnsi="Verdana" w:cs="Verdana"/>
              </w:rPr>
              <w:t xml:space="preserve">The HSO has the power to request access to a patient’s medical records for the purposes of an investigation. </w:t>
            </w:r>
          </w:p>
          <w:p w:rsidR="00722C68" w:rsidRPr="00A565B1" w:rsidRDefault="00722C68" w:rsidP="00A565B1">
            <w:pPr>
              <w:spacing w:after="0" w:line="240" w:lineRule="auto"/>
              <w:rPr>
                <w:rFonts w:ascii="Verdana" w:hAnsi="Verdana" w:cs="Verdana"/>
              </w:rPr>
            </w:pPr>
            <w:r w:rsidRPr="00A565B1">
              <w:rPr>
                <w:rFonts w:ascii="Verdana" w:hAnsi="Verdana" w:cs="Verdana"/>
              </w:rPr>
              <w:t>Relevant legislation:</w:t>
            </w:r>
            <w:r w:rsidRPr="00A565B1">
              <w:rPr>
                <w:rFonts w:ascii="Verdana" w:hAnsi="Verdana" w:cs="Verdana"/>
              </w:rPr>
              <w:br/>
            </w:r>
            <w:hyperlink r:id="rId26">
              <w:r w:rsidRPr="00A565B1">
                <w:rPr>
                  <w:rFonts w:ascii="Verdana" w:hAnsi="Verdana" w:cs="Verdana"/>
                  <w:color w:val="0000FF"/>
                  <w:u w:val="single"/>
                </w:rPr>
                <w:t>The Health Services Commissioners Act 1993,s12</w:t>
              </w:r>
            </w:hyperlink>
          </w:p>
          <w:p w:rsidR="00722C68" w:rsidRPr="00A565B1" w:rsidRDefault="00722C68" w:rsidP="00A565B1">
            <w:pPr>
              <w:spacing w:after="0" w:line="240" w:lineRule="auto"/>
              <w:rPr>
                <w:rFonts w:ascii="Verdana" w:hAnsi="Verdana"/>
                <w:color w:val="333333"/>
              </w:rPr>
            </w:pPr>
            <w:r w:rsidRPr="00A565B1">
              <w:rPr>
                <w:rFonts w:ascii="Verdana" w:hAnsi="Verdana"/>
                <w:color w:val="333333"/>
              </w:rPr>
              <w:t xml:space="preserve"> </w:t>
            </w:r>
          </w:p>
          <w:p w:rsidR="00722C68" w:rsidRPr="00A565B1" w:rsidRDefault="00722C68" w:rsidP="00A565B1">
            <w:pPr>
              <w:spacing w:after="0" w:line="240" w:lineRule="auto"/>
              <w:rPr>
                <w:rFonts w:ascii="Verdana" w:hAnsi="Verdana"/>
              </w:rPr>
            </w:pPr>
          </w:p>
        </w:tc>
      </w:tr>
    </w:tbl>
    <w:p w:rsidR="00722C68" w:rsidRPr="00E76884" w:rsidRDefault="00722C68" w:rsidP="009E5A0D">
      <w:pPr>
        <w:jc w:val="center"/>
        <w:rPr>
          <w:i/>
        </w:rPr>
      </w:pPr>
      <w:r>
        <w:br/>
      </w:r>
      <w:hyperlink w:anchor="INDEX" w:history="1">
        <w:r w:rsidRPr="00E76884">
          <w:rPr>
            <w:rStyle w:val="Hyperlink"/>
            <w:i/>
          </w:rPr>
          <w:t>Back to Index</w:t>
        </w:r>
      </w:hyperlink>
    </w:p>
    <w:p w:rsidR="00722C68" w:rsidRDefault="00722C68">
      <w:r>
        <w:br w:type="page"/>
      </w:r>
    </w:p>
    <w:p w:rsidR="00722C68" w:rsidRDefault="00722C68" w:rsidP="00CC192C">
      <w:pPr>
        <w:jc w:val="center"/>
        <w:outlineLvl w:val="0"/>
        <w:rPr>
          <w:rFonts w:ascii="Verdana" w:hAnsi="Verdana"/>
          <w:b/>
          <w:sz w:val="28"/>
        </w:rPr>
      </w:pPr>
      <w:bookmarkStart w:id="26" w:name="HMRC"/>
      <w:bookmarkEnd w:id="26"/>
      <w:r>
        <w:rPr>
          <w:rFonts w:ascii="Verdana" w:hAnsi="Verdana"/>
          <w:b/>
          <w:sz w:val="28"/>
        </w:rPr>
        <w:lastRenderedPageBreak/>
        <w:t>HM Revenue &amp; Customs (HMRC)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s="Verdana"/>
                <w:color w:val="0070C0"/>
              </w:rPr>
            </w:pPr>
            <w:r w:rsidRPr="00A565B1">
              <w:rPr>
                <w:rFonts w:ascii="Verdana" w:hAnsi="Verdana"/>
              </w:rPr>
              <w:br/>
            </w:r>
            <w:r w:rsidRPr="00A565B1">
              <w:rPr>
                <w:rFonts w:ascii="Verdana" w:hAnsi="Verdana" w:cs="Verdana"/>
                <w:color w:val="0070C0"/>
              </w:rPr>
              <w:t>Legal obligation</w:t>
            </w:r>
          </w:p>
          <w:p w:rsidR="00722C68" w:rsidRPr="00A565B1" w:rsidRDefault="00722C68" w:rsidP="00A565B1">
            <w:pPr>
              <w:spacing w:after="0" w:line="240" w:lineRule="auto"/>
              <w:rPr>
                <w:rFonts w:ascii="Verdana" w:hAnsi="Verdana" w:cs="Verdana"/>
                <w:color w:val="0070C0"/>
              </w:rPr>
            </w:pPr>
          </w:p>
          <w:p w:rsidR="00722C68" w:rsidRPr="00A565B1" w:rsidRDefault="00722C68" w:rsidP="00A565B1">
            <w:pPr>
              <w:spacing w:after="0" w:line="240" w:lineRule="auto"/>
              <w:rPr>
                <w:rFonts w:ascii="Verdana" w:hAnsi="Verdana"/>
              </w:rPr>
            </w:pPr>
            <w:r w:rsidRPr="00A565B1">
              <w:rPr>
                <w:rFonts w:ascii="Verdana" w:hAnsi="Verdana" w:cs="Verdana"/>
                <w:color w:val="000000"/>
                <w:sz w:val="20"/>
              </w:rPr>
              <w:t>This means that we are compelled by law to share your data in this way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s="Verdana"/>
                <w:i/>
              </w:rPr>
            </w:pPr>
            <w:r w:rsidRPr="00A565B1">
              <w:rPr>
                <w:rFonts w:ascii="Verdana" w:hAnsi="Verdana"/>
              </w:rPr>
              <w:br/>
              <w:t xml:space="preserve">To provide HMRC with information from the GP record, or documents, </w:t>
            </w:r>
            <w:r w:rsidRPr="00A565B1">
              <w:rPr>
                <w:rFonts w:ascii="Verdana" w:hAnsi="Verdana"/>
                <w:i/>
              </w:rPr>
              <w:t>for the purpose of checking the tax position of another person whose identity is known to the investigating officer (“the taxpayer”).</w:t>
            </w:r>
          </w:p>
          <w:p w:rsidR="00722C68" w:rsidRPr="00A565B1" w:rsidRDefault="00722C68" w:rsidP="00A565B1">
            <w:pPr>
              <w:spacing w:after="0" w:line="240" w:lineRule="auto"/>
              <w:rPr>
                <w:rFonts w:ascii="Verdana" w:hAnsi="Verdana" w:cs="Verdana"/>
              </w:rPr>
            </w:pPr>
            <w:r w:rsidRPr="00A565B1">
              <w:rPr>
                <w:rFonts w:ascii="Verdana" w:hAnsi="Verdana" w:cs="Verdana"/>
              </w:rPr>
              <w:t>Sensitive data (health)</w:t>
            </w:r>
          </w:p>
          <w:p w:rsidR="00722C68" w:rsidRPr="00A565B1" w:rsidRDefault="00722C68" w:rsidP="00A565B1">
            <w:pPr>
              <w:spacing w:after="0" w:line="240" w:lineRule="auto"/>
              <w:rPr>
                <w:rFonts w:ascii="Verdana" w:hAnsi="Verdana" w:cs="Verdana"/>
                <w:b/>
              </w:rPr>
            </w:pPr>
            <w:r w:rsidRPr="00A565B1">
              <w:rPr>
                <w:rFonts w:ascii="Verdana" w:hAnsi="Verdana" w:cs="Verdana"/>
              </w:rPr>
              <w:t>Lawful bases:</w:t>
            </w:r>
            <w:r w:rsidRPr="00A565B1">
              <w:rPr>
                <w:rFonts w:ascii="Verdana" w:hAnsi="Verdana" w:cs="Verdana"/>
              </w:rPr>
              <w:br/>
            </w:r>
            <w:r w:rsidRPr="00A565B1">
              <w:rPr>
                <w:rFonts w:ascii="Verdana" w:hAnsi="Verdana" w:cs="Verdana"/>
                <w:b/>
              </w:rPr>
              <w:t>Article 6(1)(c) – Legal Obligation</w:t>
            </w:r>
          </w:p>
          <w:p w:rsidR="00722C68" w:rsidRPr="00A565B1" w:rsidRDefault="00722C68" w:rsidP="00A565B1">
            <w:pPr>
              <w:spacing w:after="0" w:line="240" w:lineRule="auto"/>
              <w:rPr>
                <w:rFonts w:ascii="Verdana" w:hAnsi="Verdana"/>
              </w:rPr>
            </w:pPr>
            <w:r w:rsidRPr="00A565B1">
              <w:rPr>
                <w:rFonts w:ascii="Verdana" w:hAnsi="Verdana" w:cs="Verdana"/>
                <w:b/>
              </w:rPr>
              <w:t>Article 9(2)(b) – Employment &amp; Social Security</w:t>
            </w:r>
            <w:r w:rsidRPr="00A565B1">
              <w:rPr>
                <w:rFonts w:ascii="Verdana" w:hAnsi="Verdana" w:cs="Verdana"/>
                <w:b/>
              </w:rPr>
              <w:br/>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s="Verdana"/>
                <w:color w:val="7030A0"/>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olor w:val="000000"/>
              </w:rPr>
              <w:t>HMRC</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s="Verdana"/>
              </w:rPr>
              <w:t>Data retained in line with</w:t>
            </w:r>
            <w:r w:rsidRPr="00A565B1">
              <w:rPr>
                <w:rFonts w:ascii="Verdana" w:hAnsi="Verdana"/>
              </w:rPr>
              <w:t xml:space="preserve"> HMRC</w:t>
            </w:r>
            <w:r w:rsidRPr="00A565B1">
              <w:rPr>
                <w:rFonts w:ascii="Verdana" w:hAnsi="Verdana" w:cs="Verdana"/>
              </w:rPr>
              <w:t xml:space="preserve"> policies on storing identifiable data</w:t>
            </w:r>
            <w:r w:rsidRPr="00A565B1">
              <w:rPr>
                <w:rFonts w:ascii="Verdana" w:hAnsi="Verdana" w:cs="Verdana"/>
              </w:rPr>
              <w:br/>
            </w:r>
            <w:hyperlink r:id="rId27" w:history="1">
              <w:r w:rsidRPr="00A565B1">
                <w:rPr>
                  <w:rStyle w:val="Hyperlink"/>
                  <w:rFonts w:ascii="Verdana" w:hAnsi="Verdana"/>
                </w:rPr>
                <w:t>https://www.gov.uk/government/publications/data-protection-act-dpa-information-hm-revenue-and-customs-hold-about-you/data-protection-act-dpa-information-hm-revenue-and-customs-hold-about-you</w:t>
              </w:r>
            </w:hyperlink>
            <w:r w:rsidRPr="00A565B1">
              <w:rPr>
                <w:rFonts w:ascii="Verdana" w:hAnsi="Verdana"/>
              </w:rPr>
              <w:t xml:space="preserve"> </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N/A</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pPr>
            <w:r w:rsidRPr="00A565B1">
              <w:rPr>
                <w:rFonts w:ascii="Verdana" w:hAnsi="Verdana"/>
              </w:rPr>
              <w:br/>
              <w:t>HMRC</w:t>
            </w:r>
            <w:r w:rsidRPr="00A565B1">
              <w:rPr>
                <w:rFonts w:ascii="Verdana" w:hAnsi="Verdana" w:cs="Verdana"/>
              </w:rPr>
              <w:t xml:space="preserve"> has the power to request access to a patient’s medical records for the purposes of an investigation</w:t>
            </w:r>
            <w:r w:rsidRPr="00A565B1">
              <w:t xml:space="preserve"> </w:t>
            </w:r>
            <w:r w:rsidRPr="00A565B1">
              <w:rPr>
                <w:rFonts w:ascii="Verdana" w:hAnsi="Verdana" w:cs="Courier New"/>
              </w:rPr>
              <w:t>into an individual’s tax affairs.</w:t>
            </w:r>
          </w:p>
          <w:p w:rsidR="00722C68" w:rsidRPr="00A565B1" w:rsidRDefault="00722C68" w:rsidP="00A565B1">
            <w:pPr>
              <w:spacing w:after="0" w:line="240" w:lineRule="auto"/>
            </w:pPr>
          </w:p>
          <w:p w:rsidR="00722C68" w:rsidRPr="00A565B1" w:rsidRDefault="00722C68" w:rsidP="00A565B1">
            <w:pPr>
              <w:spacing w:after="0" w:line="240" w:lineRule="auto"/>
              <w:rPr>
                <w:rFonts w:ascii="Verdana" w:hAnsi="Verdana" w:cs="Verdana"/>
              </w:rPr>
            </w:pPr>
            <w:r w:rsidRPr="00A565B1">
              <w:rPr>
                <w:rFonts w:ascii="Verdana" w:hAnsi="Verdana" w:cs="Verdana"/>
              </w:rPr>
              <w:t>Relevant legislation:</w:t>
            </w:r>
          </w:p>
          <w:p w:rsidR="00722C68" w:rsidRPr="00A565B1" w:rsidRDefault="00EA52EB" w:rsidP="00A565B1">
            <w:pPr>
              <w:spacing w:after="0" w:line="240" w:lineRule="auto"/>
              <w:rPr>
                <w:rFonts w:ascii="Verdana" w:hAnsi="Verdana"/>
              </w:rPr>
            </w:pPr>
            <w:hyperlink r:id="rId28">
              <w:r w:rsidR="00722C68" w:rsidRPr="00A565B1">
                <w:rPr>
                  <w:rFonts w:ascii="Verdana" w:hAnsi="Verdana" w:cs="Verdana"/>
                  <w:color w:val="0000FF"/>
                  <w:u w:val="single"/>
                </w:rPr>
                <w:t>Schedule 36, Part 1 of the Finance Act 2008</w:t>
              </w:r>
            </w:hyperlink>
          </w:p>
          <w:p w:rsidR="00722C68" w:rsidRPr="00A565B1" w:rsidRDefault="00722C68" w:rsidP="00A565B1">
            <w:pPr>
              <w:spacing w:after="0" w:line="240" w:lineRule="auto"/>
              <w:rPr>
                <w:rFonts w:ascii="Verdana" w:hAnsi="Verdana"/>
              </w:rPr>
            </w:pPr>
          </w:p>
          <w:p w:rsidR="00722C68" w:rsidRPr="00A565B1" w:rsidRDefault="00722C68" w:rsidP="00AB699C">
            <w:pPr>
              <w:spacing w:after="0" w:line="240" w:lineRule="auto"/>
              <w:rPr>
                <w:rFonts w:ascii="Verdana" w:hAnsi="Verdana"/>
              </w:rPr>
            </w:pPr>
          </w:p>
        </w:tc>
      </w:tr>
    </w:tbl>
    <w:p w:rsidR="00722C68" w:rsidRPr="00E76884" w:rsidRDefault="00722C68" w:rsidP="00D31155">
      <w:pPr>
        <w:jc w:val="center"/>
        <w:rPr>
          <w:i/>
        </w:rPr>
      </w:pPr>
      <w:r>
        <w:br/>
      </w:r>
      <w:hyperlink w:anchor="INDEX" w:history="1">
        <w:r w:rsidRPr="00E76884">
          <w:rPr>
            <w:rStyle w:val="Hyperlink"/>
            <w:i/>
          </w:rPr>
          <w:t>Back to Index</w:t>
        </w:r>
      </w:hyperlink>
    </w:p>
    <w:p w:rsidR="00722C68" w:rsidRDefault="00722C68">
      <w:r>
        <w:br w:type="page"/>
      </w:r>
    </w:p>
    <w:p w:rsidR="00722C68" w:rsidRDefault="00722C68" w:rsidP="00CC192C">
      <w:pPr>
        <w:jc w:val="center"/>
        <w:outlineLvl w:val="0"/>
        <w:rPr>
          <w:rFonts w:ascii="Verdana" w:hAnsi="Verdana"/>
          <w:b/>
          <w:sz w:val="28"/>
        </w:rPr>
      </w:pPr>
      <w:bookmarkStart w:id="27" w:name="NHSCF"/>
      <w:bookmarkEnd w:id="27"/>
      <w:r>
        <w:rPr>
          <w:rFonts w:ascii="Verdana" w:hAnsi="Verdana"/>
          <w:b/>
          <w:sz w:val="28"/>
        </w:rPr>
        <w:lastRenderedPageBreak/>
        <w:t>NHS Counter Fraud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s="Verdana"/>
                <w:color w:val="0070C0"/>
              </w:rPr>
            </w:pPr>
            <w:r w:rsidRPr="00A565B1">
              <w:rPr>
                <w:rFonts w:ascii="Verdana" w:hAnsi="Verdana"/>
              </w:rPr>
              <w:br/>
            </w:r>
            <w:r w:rsidRPr="00A565B1">
              <w:rPr>
                <w:rFonts w:ascii="Verdana" w:hAnsi="Verdana" w:cs="Verdana"/>
                <w:color w:val="0070C0"/>
              </w:rPr>
              <w:t>Legal obligation</w:t>
            </w:r>
          </w:p>
          <w:p w:rsidR="00722C68" w:rsidRPr="00A565B1" w:rsidRDefault="00722C68" w:rsidP="00A565B1">
            <w:pPr>
              <w:spacing w:after="0" w:line="240" w:lineRule="auto"/>
              <w:rPr>
                <w:rFonts w:ascii="Verdana" w:hAnsi="Verdana" w:cs="Verdana"/>
                <w:color w:val="0070C0"/>
              </w:rPr>
            </w:pPr>
          </w:p>
          <w:p w:rsidR="00722C68" w:rsidRPr="00A565B1" w:rsidRDefault="00722C68" w:rsidP="00A565B1">
            <w:pPr>
              <w:spacing w:after="0" w:line="240" w:lineRule="auto"/>
              <w:rPr>
                <w:rFonts w:ascii="Verdana" w:hAnsi="Verdana"/>
              </w:rPr>
            </w:pPr>
            <w:r w:rsidRPr="00A565B1">
              <w:rPr>
                <w:rFonts w:ascii="Verdana" w:hAnsi="Verdana" w:cs="Verdana"/>
                <w:color w:val="000000"/>
                <w:sz w:val="20"/>
              </w:rPr>
              <w:t>This means that we are compelled by law to share your data in this way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s="Verdana"/>
              </w:rPr>
            </w:pPr>
            <w:r w:rsidRPr="00A565B1">
              <w:rPr>
                <w:rFonts w:ascii="Verdana" w:hAnsi="Verdana"/>
              </w:rPr>
              <w:br/>
            </w:r>
            <w:r w:rsidRPr="00A565B1">
              <w:rPr>
                <w:rFonts w:ascii="Verdana" w:hAnsi="Verdana" w:cs="Verdana"/>
              </w:rPr>
              <w:t>Under the NHS Act 2006, investigations into fraud in the NHS may require access to confidential patient information.</w:t>
            </w:r>
          </w:p>
          <w:p w:rsidR="00722C68" w:rsidRPr="00A565B1" w:rsidRDefault="00722C68" w:rsidP="00A565B1">
            <w:pPr>
              <w:spacing w:after="0" w:line="240" w:lineRule="auto"/>
              <w:rPr>
                <w:rFonts w:ascii="Verdana" w:hAnsi="Verdana" w:cs="Verdana"/>
              </w:rPr>
            </w:pPr>
            <w:r w:rsidRPr="00A565B1">
              <w:rPr>
                <w:rFonts w:ascii="Verdana" w:hAnsi="Verdana" w:cs="Verdana"/>
              </w:rPr>
              <w:t>Sensitive data (health)</w:t>
            </w:r>
          </w:p>
          <w:p w:rsidR="00722C68" w:rsidRPr="00A565B1" w:rsidRDefault="00722C68" w:rsidP="00A565B1">
            <w:pPr>
              <w:spacing w:after="0" w:line="240" w:lineRule="auto"/>
              <w:rPr>
                <w:rFonts w:ascii="Verdana" w:hAnsi="Verdana" w:cs="Verdana"/>
                <w:b/>
              </w:rPr>
            </w:pPr>
            <w:r w:rsidRPr="00A565B1">
              <w:rPr>
                <w:rFonts w:ascii="Verdana" w:hAnsi="Verdana" w:cs="Verdana"/>
              </w:rPr>
              <w:t>Lawful bases:</w:t>
            </w:r>
            <w:r w:rsidRPr="00A565B1">
              <w:rPr>
                <w:rFonts w:ascii="Verdana" w:hAnsi="Verdana" w:cs="Verdana"/>
              </w:rPr>
              <w:br/>
            </w:r>
            <w:r w:rsidRPr="00A565B1">
              <w:rPr>
                <w:rFonts w:ascii="Verdana" w:hAnsi="Verdana" w:cs="Verdana"/>
                <w:b/>
              </w:rPr>
              <w:t>Article 6(1)(c) – Legal Obligation</w:t>
            </w:r>
          </w:p>
          <w:p w:rsidR="00722C68" w:rsidRPr="00A565B1" w:rsidRDefault="00722C68" w:rsidP="00A565B1">
            <w:pPr>
              <w:spacing w:after="0" w:line="240" w:lineRule="auto"/>
              <w:rPr>
                <w:rFonts w:ascii="Verdana" w:hAnsi="Verdana" w:cs="Verdana"/>
                <w:b/>
              </w:rPr>
            </w:pPr>
            <w:r w:rsidRPr="00A565B1">
              <w:rPr>
                <w:rFonts w:ascii="Verdana" w:hAnsi="Verdana" w:cs="Verdana"/>
                <w:b/>
              </w:rPr>
              <w:t>Article 9(2)(h) – Provision of Health</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s="Verdana"/>
                <w:color w:val="7030A0"/>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s="Verdana"/>
              </w:rPr>
              <w:t>NHS Counter Fraud authorities</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s="Verdana"/>
              </w:rPr>
            </w:pPr>
            <w:r w:rsidRPr="00A565B1">
              <w:rPr>
                <w:rFonts w:ascii="Verdana" w:hAnsi="Verdana"/>
              </w:rPr>
              <w:br/>
            </w:r>
            <w:r w:rsidRPr="00A565B1">
              <w:rPr>
                <w:rFonts w:ascii="Verdana" w:hAnsi="Verdana" w:cs="Verdana"/>
              </w:rPr>
              <w:t>Data retained in line with NHS Counter Fraud policies on storing identifiable data</w:t>
            </w:r>
          </w:p>
          <w:p w:rsidR="00722C68" w:rsidRPr="00A565B1" w:rsidRDefault="00EA52EB" w:rsidP="00A565B1">
            <w:pPr>
              <w:spacing w:after="0" w:line="240" w:lineRule="auto"/>
              <w:rPr>
                <w:rFonts w:ascii="Verdana" w:hAnsi="Verdana"/>
              </w:rPr>
            </w:pPr>
            <w:hyperlink r:id="rId29" w:history="1">
              <w:r w:rsidR="00722C68" w:rsidRPr="00A565B1">
                <w:rPr>
                  <w:rStyle w:val="Hyperlink"/>
                  <w:rFonts w:ascii="Verdana" w:hAnsi="Verdana"/>
                </w:rPr>
                <w:t>https://cfa.nhs.uk/privacy</w:t>
              </w:r>
            </w:hyperlink>
            <w:r w:rsidR="00722C68" w:rsidRPr="00A565B1">
              <w:rPr>
                <w:rFonts w:ascii="Verdana" w:hAnsi="Verdana"/>
              </w:rPr>
              <w:t xml:space="preserve"> </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N/A</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cs="Verdana"/>
              </w:rPr>
            </w:pPr>
            <w:r w:rsidRPr="00A565B1">
              <w:rPr>
                <w:rFonts w:ascii="Verdana" w:hAnsi="Verdana"/>
              </w:rPr>
              <w:br/>
            </w:r>
            <w:r w:rsidRPr="00A565B1">
              <w:rPr>
                <w:rFonts w:ascii="Verdana" w:hAnsi="Verdana" w:cs="Verdana"/>
              </w:rPr>
              <w:t>The investigators have the power to require the disclosure of the relevant parts of a patient’s record, should they believe that this is important to the investigation.</w:t>
            </w:r>
          </w:p>
          <w:p w:rsidR="00722C68" w:rsidRPr="00A565B1" w:rsidRDefault="00722C68" w:rsidP="00A565B1">
            <w:pPr>
              <w:spacing w:after="0" w:line="240" w:lineRule="auto"/>
              <w:rPr>
                <w:rFonts w:ascii="Verdana" w:hAnsi="Verdana" w:cs="Verdana"/>
              </w:rPr>
            </w:pPr>
          </w:p>
          <w:p w:rsidR="00722C68" w:rsidRPr="00A565B1" w:rsidRDefault="00722C68" w:rsidP="00A565B1">
            <w:pPr>
              <w:spacing w:after="0" w:line="240" w:lineRule="auto"/>
              <w:rPr>
                <w:rFonts w:ascii="Verdana" w:hAnsi="Verdana" w:cs="Verdana"/>
              </w:rPr>
            </w:pPr>
            <w:r w:rsidRPr="00A565B1">
              <w:rPr>
                <w:rFonts w:ascii="Verdana" w:hAnsi="Verdana" w:cs="Verdana"/>
              </w:rPr>
              <w:t>Relevant legislation:</w:t>
            </w:r>
          </w:p>
          <w:p w:rsidR="00722C68" w:rsidRPr="00A565B1" w:rsidRDefault="00EA52EB" w:rsidP="00A565B1">
            <w:pPr>
              <w:spacing w:after="0" w:line="240" w:lineRule="auto"/>
              <w:rPr>
                <w:rFonts w:ascii="Verdana" w:hAnsi="Verdana" w:cs="Verdana"/>
              </w:rPr>
            </w:pPr>
            <w:hyperlink r:id="rId30">
              <w:r w:rsidR="00722C68" w:rsidRPr="00A565B1">
                <w:rPr>
                  <w:rFonts w:ascii="Verdana" w:hAnsi="Verdana" w:cs="Verdana"/>
                  <w:color w:val="0000FF"/>
                  <w:u w:val="single"/>
                </w:rPr>
                <w:t>s10 NHS Act 2006</w:t>
              </w:r>
            </w:hyperlink>
          </w:p>
          <w:p w:rsidR="00722C68" w:rsidRPr="00A565B1" w:rsidRDefault="00722C68" w:rsidP="00A565B1">
            <w:pPr>
              <w:spacing w:after="0" w:line="240" w:lineRule="auto"/>
              <w:rPr>
                <w:rFonts w:ascii="Verdana" w:hAnsi="Verdana"/>
              </w:rPr>
            </w:pPr>
          </w:p>
          <w:p w:rsidR="00722C68" w:rsidRPr="00A565B1" w:rsidRDefault="00722C68" w:rsidP="00347F0E">
            <w:pPr>
              <w:spacing w:after="0" w:line="240" w:lineRule="auto"/>
              <w:rPr>
                <w:rFonts w:ascii="Verdana" w:hAnsi="Verdana"/>
              </w:rPr>
            </w:pPr>
          </w:p>
        </w:tc>
      </w:tr>
    </w:tbl>
    <w:p w:rsidR="00722C68" w:rsidRPr="00E76884" w:rsidRDefault="00722C68" w:rsidP="003525C7">
      <w:pPr>
        <w:jc w:val="center"/>
        <w:rPr>
          <w:i/>
        </w:rPr>
      </w:pPr>
      <w:r>
        <w:br/>
      </w:r>
      <w:hyperlink w:anchor="INDEX" w:history="1">
        <w:r w:rsidRPr="00E76884">
          <w:rPr>
            <w:rStyle w:val="Hyperlink"/>
            <w:i/>
          </w:rPr>
          <w:t>Back to Index</w:t>
        </w:r>
      </w:hyperlink>
    </w:p>
    <w:p w:rsidR="00722C68" w:rsidRDefault="00722C68">
      <w:r>
        <w:br w:type="page"/>
      </w:r>
    </w:p>
    <w:p w:rsidR="00722C68" w:rsidRDefault="00722C68" w:rsidP="00CC192C">
      <w:pPr>
        <w:jc w:val="center"/>
        <w:outlineLvl w:val="0"/>
        <w:rPr>
          <w:rFonts w:ascii="Verdana" w:hAnsi="Verdana"/>
          <w:b/>
          <w:sz w:val="28"/>
        </w:rPr>
      </w:pPr>
      <w:bookmarkStart w:id="28" w:name="NDA"/>
      <w:bookmarkEnd w:id="28"/>
      <w:r>
        <w:rPr>
          <w:rFonts w:ascii="Verdana" w:hAnsi="Verdana"/>
          <w:b/>
          <w:sz w:val="28"/>
        </w:rPr>
        <w:lastRenderedPageBreak/>
        <w:t>NHS Digital – The National Diabetes Audit (NDA)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s="Verdana"/>
                <w:color w:val="0070C0"/>
              </w:rPr>
            </w:pPr>
            <w:r w:rsidRPr="00A565B1">
              <w:rPr>
                <w:rFonts w:ascii="Verdana" w:hAnsi="Verdana"/>
              </w:rPr>
              <w:br/>
            </w:r>
            <w:r w:rsidRPr="00A565B1">
              <w:rPr>
                <w:rFonts w:ascii="Verdana" w:hAnsi="Verdana" w:cs="Verdana"/>
                <w:color w:val="0070C0"/>
              </w:rPr>
              <w:t>Legal obligation</w:t>
            </w:r>
          </w:p>
          <w:p w:rsidR="00722C68" w:rsidRPr="00A565B1" w:rsidRDefault="00722C68" w:rsidP="00A565B1">
            <w:pPr>
              <w:spacing w:after="0" w:line="240" w:lineRule="auto"/>
              <w:rPr>
                <w:rFonts w:ascii="Verdana" w:hAnsi="Verdana" w:cs="Verdana"/>
                <w:color w:val="0070C0"/>
              </w:rPr>
            </w:pPr>
          </w:p>
          <w:p w:rsidR="00722C68" w:rsidRPr="00A565B1" w:rsidRDefault="00722C68" w:rsidP="00A565B1">
            <w:pPr>
              <w:spacing w:after="0" w:line="240" w:lineRule="auto"/>
              <w:rPr>
                <w:rFonts w:ascii="Verdana" w:hAnsi="Verdana"/>
              </w:rPr>
            </w:pPr>
            <w:r w:rsidRPr="00A565B1">
              <w:rPr>
                <w:rFonts w:ascii="Verdana" w:hAnsi="Verdana" w:cs="Verdana"/>
                <w:color w:val="000000"/>
                <w:sz w:val="20"/>
              </w:rPr>
              <w:t>This means that we are compelled by law to share your data in this way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A national monitoring system, auditing the care of patients with diabetes</w:t>
            </w:r>
            <w:r w:rsidRPr="00A565B1">
              <w:rPr>
                <w:rFonts w:ascii="Verdana" w:hAnsi="Verdana"/>
                <w:color w:val="000000"/>
                <w:lang w:eastAsia="en-GB"/>
              </w:rPr>
              <w:br/>
              <w:t>(see notes below)</w:t>
            </w:r>
          </w:p>
          <w:p w:rsidR="00722C68" w:rsidRPr="00A565B1" w:rsidRDefault="00722C68" w:rsidP="00A565B1">
            <w:pPr>
              <w:spacing w:after="0" w:line="240" w:lineRule="auto"/>
              <w:rPr>
                <w:rFonts w:ascii="Verdana" w:hAnsi="Verdana"/>
              </w:rPr>
            </w:pPr>
            <w:r w:rsidRPr="00A565B1">
              <w:rPr>
                <w:rFonts w:ascii="Verdana" w:hAnsi="Verdana"/>
                <w:color w:val="000000"/>
                <w:lang w:eastAsia="en-GB"/>
              </w:rPr>
              <w:t xml:space="preserve">Data extracted includes </w:t>
            </w:r>
            <w:r w:rsidRPr="00A565B1">
              <w:rPr>
                <w:rFonts w:ascii="Verdana" w:hAnsi="Verdana"/>
              </w:rPr>
              <w:t>NHS number, date of birth and postcode, as well as clinical parameters related to diabetes</w:t>
            </w:r>
          </w:p>
          <w:p w:rsidR="00722C68" w:rsidRPr="00A565B1" w:rsidRDefault="00722C68" w:rsidP="00A565B1">
            <w:pPr>
              <w:spacing w:after="0" w:line="240" w:lineRule="auto"/>
              <w:rPr>
                <w:rFonts w:ascii="Verdana" w:hAnsi="Verdana"/>
                <w:color w:val="000000"/>
                <w:lang w:eastAsia="en-GB"/>
              </w:rPr>
            </w:pPr>
            <w:r w:rsidRPr="00A565B1">
              <w:rPr>
                <w:rFonts w:ascii="Verdana" w:hAnsi="Verdana"/>
              </w:rPr>
              <w:t>The National Diabetes Audit (NDA) is a mandatory data extraction under s254 of the HSCA 2012</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color w:val="000000"/>
                <w:lang w:eastAsia="en-GB"/>
              </w:rPr>
              <w:t>Lawful bases:</w:t>
            </w:r>
            <w:r w:rsidRPr="00A565B1">
              <w:rPr>
                <w:rFonts w:ascii="Verdana" w:hAnsi="Verdana"/>
                <w:color w:val="000000"/>
                <w:lang w:eastAsia="en-GB"/>
              </w:rPr>
              <w:br/>
            </w:r>
            <w:r w:rsidRPr="00A565B1">
              <w:rPr>
                <w:rFonts w:ascii="Verdana" w:hAnsi="Verdana"/>
                <w:b/>
                <w:color w:val="000000"/>
                <w:lang w:eastAsia="en-GB"/>
              </w:rPr>
              <w:t>Article 6(1)(c) – Legal Obligation</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b/>
                <w:color w:val="000000"/>
                <w:lang w:eastAsia="en-GB"/>
              </w:rPr>
              <w:t>Article 9(2)(h) – Provision of Health</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7030A0"/>
                <w:lang w:eastAsia="en-GB"/>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olor w:val="000000"/>
                <w:lang w:eastAsia="en-GB"/>
              </w:rPr>
              <w:t>NHS Digital</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000000"/>
                <w:lang w:eastAsia="en-GB"/>
              </w:rPr>
              <w:t>Data retained in line with NHS Digital policies on storing identifiable data</w:t>
            </w:r>
            <w:r w:rsidRPr="00A565B1">
              <w:rPr>
                <w:rFonts w:ascii="Verdana" w:hAnsi="Verdana"/>
                <w:color w:val="000000"/>
                <w:lang w:eastAsia="en-GB"/>
              </w:rPr>
              <w:br/>
            </w:r>
            <w:hyperlink r:id="rId31" w:history="1">
              <w:r w:rsidRPr="00A565B1">
                <w:rPr>
                  <w:rStyle w:val="Hyperlink"/>
                  <w:rFonts w:ascii="Verdana" w:hAnsi="Verdana"/>
                </w:rPr>
                <w:t>https://digital.nhs.uk/keeping-patient-data-safe/how-we-look-after-your-health-and-care-information</w:t>
              </w:r>
            </w:hyperlink>
            <w:r w:rsidRPr="00A565B1">
              <w:rPr>
                <w:rFonts w:ascii="Verdana" w:hAnsi="Verdana"/>
              </w:rPr>
              <w:t xml:space="preserve"> </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Whilst there is no right to object under </w:t>
            </w:r>
            <w:r w:rsidRPr="00A565B1">
              <w:rPr>
                <w:rFonts w:ascii="Verdana" w:hAnsi="Verdana"/>
                <w:color w:val="000000"/>
                <w:lang w:eastAsia="en-GB"/>
              </w:rPr>
              <w:lastRenderedPageBreak/>
              <w:t>6(1</w:t>
            </w:r>
            <w:proofErr w:type="gramStart"/>
            <w:r w:rsidRPr="00A565B1">
              <w:rPr>
                <w:rFonts w:ascii="Verdana" w:hAnsi="Verdana"/>
                <w:color w:val="000000"/>
                <w:lang w:eastAsia="en-GB"/>
              </w:rPr>
              <w:t>)(</w:t>
            </w:r>
            <w:proofErr w:type="gramEnd"/>
            <w:r w:rsidRPr="00A565B1">
              <w:rPr>
                <w:rFonts w:ascii="Verdana" w:hAnsi="Verdana"/>
                <w:color w:val="000000"/>
                <w:lang w:eastAsia="en-GB"/>
              </w:rPr>
              <w:t>c), NHS Digital respects Type 1 objections (9Nu0) present in the GP record and no data will be extracted and uploaded if so.</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rPr>
              <w:t xml:space="preserve">The National Diabetes Audit (NDA) is a mandatory data extraction under </w:t>
            </w:r>
          </w:p>
          <w:p w:rsidR="00722C68" w:rsidRPr="00A565B1" w:rsidRDefault="00EA52EB" w:rsidP="00A565B1">
            <w:pPr>
              <w:spacing w:after="0" w:line="240" w:lineRule="auto"/>
              <w:rPr>
                <w:rFonts w:ascii="Verdana" w:hAnsi="Verdana"/>
              </w:rPr>
            </w:pPr>
            <w:hyperlink r:id="rId32" w:history="1">
              <w:r w:rsidR="00722C68" w:rsidRPr="00A565B1">
                <w:rPr>
                  <w:rStyle w:val="Hyperlink"/>
                  <w:rFonts w:ascii="Verdana" w:hAnsi="Verdana"/>
                </w:rPr>
                <w:t>s254 of the HSCA 2012</w:t>
              </w:r>
            </w:hyperlink>
            <w:r w:rsidR="00722C68" w:rsidRPr="00A565B1">
              <w:rPr>
                <w:rFonts w:ascii="Verdana" w:hAnsi="Verdana"/>
              </w:rPr>
              <w:br/>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Patient Leaflet:</w:t>
            </w:r>
            <w:r w:rsidRPr="00A565B1">
              <w:rPr>
                <w:rFonts w:ascii="Verdana" w:hAnsi="Verdana"/>
                <w:color w:val="000000"/>
                <w:lang w:eastAsia="en-GB"/>
              </w:rPr>
              <w:br/>
            </w:r>
            <w:hyperlink r:id="rId33" w:history="1">
              <w:r w:rsidRPr="00A565B1">
                <w:rPr>
                  <w:rStyle w:val="Hyperlink"/>
                  <w:rFonts w:ascii="Verdana" w:hAnsi="Verdana"/>
                  <w:lang w:eastAsia="en-GB"/>
                </w:rPr>
                <w:t>http://content.digital.nhs.uk/media/15870/Leaflet---Information-for-People-With-Diabetes/pdf/Patinfo_CoreAudit_leaflet_FINAL3.pdf</w:t>
              </w:r>
            </w:hyperlink>
            <w:r w:rsidRPr="00A565B1">
              <w:rPr>
                <w:rFonts w:ascii="Verdana" w:hAnsi="Verdana"/>
                <w:color w:val="000000"/>
                <w:lang w:eastAsia="en-GB"/>
              </w:rPr>
              <w:t xml:space="preserve"> </w:t>
            </w:r>
            <w:r w:rsidRPr="00A565B1">
              <w:rPr>
                <w:rFonts w:ascii="Verdana" w:hAnsi="Verdana"/>
                <w:color w:val="000000"/>
                <w:lang w:eastAsia="en-GB"/>
              </w:rPr>
              <w:br/>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Data protection leaflet:</w:t>
            </w:r>
            <w:r w:rsidRPr="00A565B1">
              <w:rPr>
                <w:rFonts w:ascii="Verdana" w:hAnsi="Verdana"/>
                <w:color w:val="000000"/>
                <w:lang w:eastAsia="en-GB"/>
              </w:rPr>
              <w:br/>
            </w:r>
            <w:hyperlink r:id="rId34" w:history="1">
              <w:r w:rsidRPr="00A565B1">
                <w:rPr>
                  <w:rStyle w:val="Hyperlink"/>
                  <w:rFonts w:ascii="Verdana" w:hAnsi="Verdana"/>
                  <w:lang w:eastAsia="en-GB"/>
                </w:rPr>
                <w:t>http://content.digital.nhs.uk/media/23985/NDA-fact-sheet/pdf/NDA_fact_sheet_v0.3.pdf</w:t>
              </w:r>
            </w:hyperlink>
            <w:r w:rsidRPr="00A565B1">
              <w:rPr>
                <w:rFonts w:ascii="Verdana" w:hAnsi="Verdana"/>
                <w:color w:val="000000"/>
                <w:lang w:eastAsia="en-GB"/>
              </w:rPr>
              <w:t xml:space="preserve"> </w:t>
            </w:r>
          </w:p>
          <w:p w:rsidR="00722C68" w:rsidRPr="00A565B1" w:rsidRDefault="00722C68" w:rsidP="00E544D1">
            <w:pPr>
              <w:spacing w:after="0" w:line="240" w:lineRule="auto"/>
              <w:rPr>
                <w:rFonts w:ascii="Verdana" w:hAnsi="Verdana"/>
              </w:rPr>
            </w:pPr>
            <w:r w:rsidRPr="00A565B1">
              <w:rPr>
                <w:rFonts w:ascii="Verdana" w:hAnsi="Verdana"/>
                <w:color w:val="000000"/>
                <w:lang w:eastAsia="en-GB"/>
              </w:rPr>
              <w:br/>
            </w:r>
          </w:p>
        </w:tc>
      </w:tr>
    </w:tbl>
    <w:p w:rsidR="00722C68" w:rsidRPr="00E76884" w:rsidRDefault="00722C68" w:rsidP="00E8557C">
      <w:pPr>
        <w:jc w:val="center"/>
        <w:rPr>
          <w:i/>
        </w:rPr>
      </w:pPr>
      <w:r>
        <w:br/>
      </w:r>
      <w:hyperlink w:anchor="INDEX" w:history="1">
        <w:r w:rsidRPr="00E76884">
          <w:rPr>
            <w:rStyle w:val="Hyperlink"/>
            <w:i/>
          </w:rPr>
          <w:t>Back to Index</w:t>
        </w:r>
      </w:hyperlink>
    </w:p>
    <w:p w:rsidR="00722C68" w:rsidRDefault="00722C68">
      <w:r>
        <w:br w:type="page"/>
      </w:r>
    </w:p>
    <w:p w:rsidR="00722C68" w:rsidRDefault="00722C68" w:rsidP="00CC192C">
      <w:pPr>
        <w:jc w:val="center"/>
        <w:outlineLvl w:val="0"/>
        <w:rPr>
          <w:rFonts w:ascii="Verdana" w:hAnsi="Verdana"/>
          <w:b/>
          <w:sz w:val="28"/>
        </w:rPr>
      </w:pPr>
      <w:bookmarkStart w:id="29" w:name="IGPLD"/>
      <w:bookmarkEnd w:id="29"/>
      <w:r>
        <w:rPr>
          <w:rFonts w:ascii="Verdana" w:hAnsi="Verdana"/>
          <w:b/>
          <w:sz w:val="28"/>
        </w:rPr>
        <w:lastRenderedPageBreak/>
        <w:t>NHS Digital – Individual GP Level Data (IGPLD)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s="Verdana"/>
                <w:color w:val="0070C0"/>
              </w:rPr>
            </w:pPr>
            <w:r w:rsidRPr="00A565B1">
              <w:rPr>
                <w:rFonts w:ascii="Verdana" w:hAnsi="Verdana"/>
              </w:rPr>
              <w:br/>
            </w:r>
            <w:r w:rsidRPr="00A565B1">
              <w:rPr>
                <w:rFonts w:ascii="Verdana" w:hAnsi="Verdana" w:cs="Verdana"/>
                <w:color w:val="0070C0"/>
              </w:rPr>
              <w:t>Legal obligation</w:t>
            </w:r>
          </w:p>
          <w:p w:rsidR="00722C68" w:rsidRPr="00A565B1" w:rsidRDefault="00722C68" w:rsidP="00A565B1">
            <w:pPr>
              <w:spacing w:after="0" w:line="240" w:lineRule="auto"/>
              <w:rPr>
                <w:rFonts w:ascii="Verdana" w:hAnsi="Verdana" w:cs="Verdana"/>
                <w:color w:val="0070C0"/>
              </w:rPr>
            </w:pPr>
          </w:p>
          <w:p w:rsidR="00722C68" w:rsidRPr="00A565B1" w:rsidRDefault="00722C68" w:rsidP="00A565B1">
            <w:pPr>
              <w:spacing w:after="0" w:line="240" w:lineRule="auto"/>
              <w:rPr>
                <w:rFonts w:ascii="Verdana" w:hAnsi="Verdana"/>
              </w:rPr>
            </w:pPr>
            <w:r w:rsidRPr="00A565B1">
              <w:rPr>
                <w:rFonts w:ascii="Verdana" w:hAnsi="Verdana" w:cs="Verdana"/>
                <w:color w:val="000000"/>
                <w:sz w:val="20"/>
              </w:rPr>
              <w:t>This means that we are compelled by law to share your data in this way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000000"/>
                <w:lang w:eastAsia="en-GB"/>
              </w:rPr>
              <w:t xml:space="preserve">A national monitoring system to enable NHS Digital to provide GPs </w:t>
            </w:r>
            <w:r w:rsidRPr="00A565B1">
              <w:rPr>
                <w:rFonts w:ascii="Verdana" w:hAnsi="Verdana" w:cs="Arial"/>
                <w:color w:val="000000"/>
              </w:rPr>
              <w:t> with clinical information on the care provision for their patients</w:t>
            </w:r>
          </w:p>
          <w:p w:rsidR="00722C68" w:rsidRPr="00A565B1" w:rsidRDefault="00722C68" w:rsidP="00A565B1">
            <w:pPr>
              <w:spacing w:after="0" w:line="240" w:lineRule="auto"/>
              <w:rPr>
                <w:rFonts w:ascii="Verdana" w:hAnsi="Verdana"/>
              </w:rPr>
            </w:pPr>
            <w:r w:rsidRPr="00A565B1">
              <w:rPr>
                <w:rFonts w:ascii="Verdana" w:hAnsi="Verdana"/>
              </w:rPr>
              <w:t>This is a mandatory data extraction under s254 of the HSCA 2012</w:t>
            </w:r>
          </w:p>
          <w:p w:rsidR="00722C68" w:rsidRPr="00A565B1" w:rsidRDefault="00722C68" w:rsidP="00A565B1">
            <w:pPr>
              <w:spacing w:after="0" w:line="240" w:lineRule="auto"/>
              <w:rPr>
                <w:rFonts w:ascii="Verdana" w:hAnsi="Verdana"/>
              </w:rPr>
            </w:pPr>
            <w:r w:rsidRPr="00A565B1">
              <w:rPr>
                <w:rFonts w:ascii="Verdana" w:hAnsi="Verdana"/>
              </w:rPr>
              <w:t>The data extracted includes the NHS number</w:t>
            </w:r>
          </w:p>
          <w:p w:rsidR="00722C68" w:rsidRPr="00A565B1" w:rsidRDefault="00722C68" w:rsidP="00A565B1">
            <w:pPr>
              <w:spacing w:after="0" w:line="240" w:lineRule="auto"/>
              <w:rPr>
                <w:rFonts w:ascii="Verdana" w:hAnsi="Verdana"/>
                <w:color w:val="000000"/>
                <w:lang w:eastAsia="en-GB"/>
              </w:rPr>
            </w:pPr>
            <w:r w:rsidRPr="00A565B1">
              <w:rPr>
                <w:rFonts w:ascii="Verdana" w:hAnsi="Verdana"/>
              </w:rPr>
              <w:t>This is personal data only</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color w:val="000000"/>
                <w:lang w:eastAsia="en-GB"/>
              </w:rPr>
              <w:t>Lawful basis:</w:t>
            </w:r>
            <w:r w:rsidRPr="00A565B1">
              <w:rPr>
                <w:rFonts w:ascii="Verdana" w:hAnsi="Verdana"/>
                <w:color w:val="000000"/>
                <w:lang w:eastAsia="en-GB"/>
              </w:rPr>
              <w:br/>
            </w:r>
            <w:r w:rsidRPr="00A565B1">
              <w:rPr>
                <w:rFonts w:ascii="Verdana" w:hAnsi="Verdana"/>
                <w:b/>
                <w:color w:val="000000"/>
                <w:lang w:eastAsia="en-GB"/>
              </w:rPr>
              <w:t>Article 6(1)(c)– Legal Obligation</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7030A0"/>
                <w:lang w:eastAsia="en-GB"/>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olor w:val="000000"/>
              </w:rPr>
              <w:t>NHS Digital</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000000"/>
                <w:lang w:eastAsia="en-GB"/>
              </w:rPr>
              <w:t>Data retained in line with NHS Digital policies on storing identifiable data</w:t>
            </w:r>
            <w:r w:rsidRPr="00A565B1">
              <w:rPr>
                <w:rFonts w:ascii="Verdana" w:hAnsi="Verdana"/>
                <w:color w:val="000000"/>
                <w:lang w:eastAsia="en-GB"/>
              </w:rPr>
              <w:br/>
            </w:r>
            <w:hyperlink r:id="rId35" w:history="1">
              <w:r w:rsidRPr="00A565B1">
                <w:rPr>
                  <w:rStyle w:val="Hyperlink"/>
                  <w:rFonts w:ascii="Verdana" w:hAnsi="Verdana"/>
                </w:rPr>
                <w:t>https://digital.nhs.uk/keeping-patient-data-safe/how-we-look-after-your-health-and-care-information</w:t>
              </w:r>
            </w:hyperlink>
            <w:r w:rsidRPr="00A565B1">
              <w:rPr>
                <w:rFonts w:ascii="Verdana" w:hAnsi="Verdana"/>
              </w:rPr>
              <w:t xml:space="preserve"> </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Whilst there is no right to object under 6(1</w:t>
            </w:r>
            <w:proofErr w:type="gramStart"/>
            <w:r w:rsidRPr="00A565B1">
              <w:rPr>
                <w:rFonts w:ascii="Verdana" w:hAnsi="Verdana"/>
                <w:color w:val="000000"/>
                <w:lang w:eastAsia="en-GB"/>
              </w:rPr>
              <w:t>)(</w:t>
            </w:r>
            <w:proofErr w:type="gramEnd"/>
            <w:r w:rsidRPr="00A565B1">
              <w:rPr>
                <w:rFonts w:ascii="Verdana" w:hAnsi="Verdana"/>
                <w:color w:val="000000"/>
                <w:lang w:eastAsia="en-GB"/>
              </w:rPr>
              <w:t xml:space="preserve">c), NHS Digital respects Type 1 objections (9Nu0) present in the GP </w:t>
            </w:r>
            <w:r w:rsidRPr="00A565B1">
              <w:rPr>
                <w:rFonts w:ascii="Verdana" w:hAnsi="Verdana"/>
                <w:color w:val="000000"/>
                <w:lang w:eastAsia="en-GB"/>
              </w:rPr>
              <w:lastRenderedPageBreak/>
              <w:t>record and no data will be extracted and uploaded if so.</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EE29AA" w:rsidRPr="00A565B1" w:rsidTr="00A565B1">
        <w:tc>
          <w:tcPr>
            <w:tcW w:w="4644" w:type="dxa"/>
          </w:tcPr>
          <w:p w:rsidR="00EE29AA" w:rsidRPr="00A565B1" w:rsidRDefault="00EE29AA" w:rsidP="00A565B1">
            <w:pPr>
              <w:spacing w:after="0" w:line="240" w:lineRule="auto"/>
              <w:rPr>
                <w:rFonts w:ascii="Verdana" w:hAnsi="Verdana"/>
                <w:i/>
                <w:color w:val="000000"/>
                <w:lang w:eastAsia="en-GB"/>
              </w:rPr>
            </w:pPr>
          </w:p>
          <w:p w:rsidR="00EE29AA" w:rsidRPr="00A565B1" w:rsidRDefault="00EE29AA"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EE29AA" w:rsidRPr="00A565B1" w:rsidRDefault="00EE29AA" w:rsidP="00A565B1">
            <w:pPr>
              <w:spacing w:after="0" w:line="240" w:lineRule="auto"/>
              <w:rPr>
                <w:rFonts w:ascii="Verdana" w:hAnsi="Verdana"/>
                <w:i/>
                <w:color w:val="000000"/>
                <w:lang w:eastAsia="en-GB"/>
              </w:rPr>
            </w:pPr>
          </w:p>
        </w:tc>
        <w:tc>
          <w:tcPr>
            <w:tcW w:w="4598" w:type="dxa"/>
          </w:tcPr>
          <w:p w:rsidR="00EE29AA" w:rsidRPr="00A565B1" w:rsidRDefault="00EE29AA" w:rsidP="003019D9">
            <w:pPr>
              <w:spacing w:after="0" w:line="240" w:lineRule="auto"/>
              <w:rPr>
                <w:rFonts w:ascii="Verdana" w:hAnsi="Verdana"/>
              </w:rPr>
            </w:pPr>
          </w:p>
          <w:p w:rsidR="00EE29AA" w:rsidRPr="00A565B1" w:rsidRDefault="00EE29AA" w:rsidP="003019D9">
            <w:pPr>
              <w:spacing w:after="0" w:line="240" w:lineRule="auto"/>
              <w:rPr>
                <w:rFonts w:ascii="Verdana" w:hAnsi="Verdana"/>
              </w:rPr>
            </w:pPr>
            <w:r w:rsidRPr="00A565B1">
              <w:rPr>
                <w:rFonts w:ascii="Verdana" w:hAnsi="Verdana"/>
              </w:rPr>
              <w:t>This is a mandatory data extraction under</w:t>
            </w:r>
          </w:p>
          <w:p w:rsidR="00EE29AA" w:rsidRPr="00A565B1" w:rsidRDefault="00EA52EB" w:rsidP="003019D9">
            <w:pPr>
              <w:spacing w:after="0" w:line="240" w:lineRule="auto"/>
              <w:rPr>
                <w:rFonts w:ascii="Verdana" w:hAnsi="Verdana"/>
              </w:rPr>
            </w:pPr>
            <w:hyperlink r:id="rId36" w:history="1">
              <w:r w:rsidR="00EE29AA" w:rsidRPr="00A565B1">
                <w:rPr>
                  <w:rStyle w:val="Hyperlink"/>
                  <w:rFonts w:ascii="Verdana" w:hAnsi="Verdana"/>
                </w:rPr>
                <w:t>s254 of the HSCA 2012</w:t>
              </w:r>
            </w:hyperlink>
          </w:p>
          <w:p w:rsidR="00EE29AA" w:rsidRPr="00A565B1" w:rsidRDefault="00EE29AA" w:rsidP="003019D9">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NHS Digital privacy notice:</w:t>
            </w:r>
          </w:p>
          <w:p w:rsidR="00EE29AA" w:rsidRPr="00A565B1" w:rsidRDefault="00EA52EB" w:rsidP="003019D9">
            <w:pPr>
              <w:spacing w:after="0" w:line="240" w:lineRule="auto"/>
              <w:rPr>
                <w:rFonts w:ascii="Verdana" w:hAnsi="Verdana"/>
                <w:color w:val="333333"/>
              </w:rPr>
            </w:pPr>
            <w:hyperlink r:id="rId37" w:history="1">
              <w:r w:rsidR="00EE29AA" w:rsidRPr="00EE29AA">
                <w:rPr>
                  <w:rStyle w:val="Hyperlink"/>
                  <w:rFonts w:ascii="Verdana" w:hAnsi="Verdana"/>
                </w:rPr>
                <w:t>h</w:t>
              </w:r>
              <w:bookmarkStart w:id="30" w:name="_GoBack"/>
              <w:bookmarkEnd w:id="30"/>
              <w:r w:rsidR="00EE29AA" w:rsidRPr="00EE29AA">
                <w:rPr>
                  <w:rStyle w:val="Hyperlink"/>
                  <w:rFonts w:ascii="Verdana" w:hAnsi="Verdana"/>
                </w:rPr>
                <w:t>t</w:t>
              </w:r>
              <w:r w:rsidR="00EE29AA" w:rsidRPr="00EE29AA">
                <w:rPr>
                  <w:rStyle w:val="Hyperlink"/>
                  <w:rFonts w:ascii="Verdana" w:hAnsi="Verdana"/>
                </w:rPr>
                <w:t>t</w:t>
              </w:r>
              <w:r w:rsidR="00EE29AA" w:rsidRPr="00EE29AA">
                <w:rPr>
                  <w:rStyle w:val="Hyperlink"/>
                  <w:rFonts w:ascii="Verdana" w:hAnsi="Verdana"/>
                </w:rPr>
                <w:t>ps://digital.nhs.uk/services/general-practice-gp-collections/service-information/privacy-notice---individual-gp-level-data</w:t>
              </w:r>
            </w:hyperlink>
          </w:p>
          <w:p w:rsidR="00EE29AA" w:rsidRPr="00A565B1" w:rsidRDefault="00EE29AA" w:rsidP="003019D9">
            <w:pPr>
              <w:spacing w:after="0" w:line="240" w:lineRule="auto"/>
              <w:rPr>
                <w:rFonts w:ascii="Verdana" w:hAnsi="Verdana"/>
              </w:rPr>
            </w:pPr>
          </w:p>
        </w:tc>
      </w:tr>
    </w:tbl>
    <w:p w:rsidR="00722C68" w:rsidRPr="00E76884" w:rsidRDefault="00722C68" w:rsidP="00E8557C">
      <w:pPr>
        <w:jc w:val="center"/>
        <w:rPr>
          <w:i/>
        </w:rPr>
      </w:pPr>
      <w:r>
        <w:br/>
      </w:r>
      <w:hyperlink w:anchor="INDEX" w:history="1">
        <w:r w:rsidRPr="00E76884">
          <w:rPr>
            <w:rStyle w:val="Hyperlink"/>
            <w:i/>
          </w:rPr>
          <w:t>Back to Index</w:t>
        </w:r>
      </w:hyperlink>
    </w:p>
    <w:p w:rsidR="00722C68" w:rsidRDefault="00722C68">
      <w:r>
        <w:br w:type="page"/>
      </w:r>
    </w:p>
    <w:p w:rsidR="00722C68" w:rsidRDefault="00722C68" w:rsidP="00CC192C">
      <w:pPr>
        <w:jc w:val="center"/>
        <w:outlineLvl w:val="0"/>
        <w:rPr>
          <w:rFonts w:ascii="Verdana" w:hAnsi="Verdana"/>
          <w:b/>
          <w:sz w:val="28"/>
        </w:rPr>
      </w:pPr>
      <w:bookmarkStart w:id="31" w:name="FGM"/>
      <w:bookmarkEnd w:id="31"/>
      <w:r>
        <w:rPr>
          <w:rFonts w:ascii="Verdana" w:hAnsi="Verdana"/>
          <w:b/>
          <w:sz w:val="28"/>
        </w:rPr>
        <w:lastRenderedPageBreak/>
        <w:t>NHS Digital – FGM Enhanced Dataset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s="Verdana"/>
                <w:color w:val="0070C0"/>
              </w:rPr>
            </w:pPr>
            <w:r w:rsidRPr="00A565B1">
              <w:rPr>
                <w:rFonts w:ascii="Verdana" w:hAnsi="Verdana"/>
              </w:rPr>
              <w:br/>
            </w:r>
            <w:r w:rsidRPr="00A565B1">
              <w:rPr>
                <w:rFonts w:ascii="Verdana" w:hAnsi="Verdana" w:cs="Verdana"/>
                <w:color w:val="0070C0"/>
              </w:rPr>
              <w:t>Legal obligation</w:t>
            </w:r>
          </w:p>
          <w:p w:rsidR="00722C68" w:rsidRPr="00A565B1" w:rsidRDefault="00722C68" w:rsidP="00A565B1">
            <w:pPr>
              <w:spacing w:after="0" w:line="240" w:lineRule="auto"/>
              <w:rPr>
                <w:rFonts w:ascii="Verdana" w:hAnsi="Verdana" w:cs="Verdana"/>
                <w:color w:val="0070C0"/>
              </w:rPr>
            </w:pPr>
          </w:p>
          <w:p w:rsidR="00722C68" w:rsidRPr="00A565B1" w:rsidRDefault="00722C68" w:rsidP="00A565B1">
            <w:pPr>
              <w:spacing w:after="0" w:line="240" w:lineRule="auto"/>
              <w:rPr>
                <w:rFonts w:ascii="Verdana" w:hAnsi="Verdana"/>
              </w:rPr>
            </w:pPr>
            <w:r w:rsidRPr="00A565B1">
              <w:rPr>
                <w:rFonts w:ascii="Verdana" w:hAnsi="Verdana" w:cs="Verdana"/>
                <w:color w:val="000000"/>
                <w:sz w:val="20"/>
              </w:rPr>
              <w:t>This means that we are compelled by law to share your data in this way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before="240" w:after="240" w:line="336" w:lineRule="atLeast"/>
              <w:rPr>
                <w:rFonts w:ascii="Verdana" w:hAnsi="Verdana"/>
              </w:rPr>
            </w:pPr>
            <w:r w:rsidRPr="00A565B1">
              <w:rPr>
                <w:rFonts w:ascii="Verdana" w:hAnsi="Verdana"/>
              </w:rPr>
              <w:t>NHS Digital collects data on Female Genital Mutilation (FGM) within the NHS in England on behalf of the Department of Health (DH).</w:t>
            </w:r>
            <w:r w:rsidRPr="00A565B1">
              <w:rPr>
                <w:rFonts w:ascii="Verdana" w:hAnsi="Verdana"/>
              </w:rPr>
              <w:br/>
              <w:t>The data collected is used to produce information that helps to:</w:t>
            </w:r>
          </w:p>
          <w:p w:rsidR="00722C68" w:rsidRPr="00A565B1" w:rsidRDefault="00722C68" w:rsidP="00A565B1">
            <w:pPr>
              <w:pStyle w:val="ListParagraph"/>
              <w:numPr>
                <w:ilvl w:val="0"/>
                <w:numId w:val="20"/>
              </w:numPr>
              <w:spacing w:before="240" w:after="240" w:line="336" w:lineRule="atLeast"/>
              <w:rPr>
                <w:rFonts w:ascii="Verdana" w:hAnsi="Verdana"/>
              </w:rPr>
            </w:pPr>
            <w:r w:rsidRPr="00A565B1">
              <w:rPr>
                <w:rFonts w:ascii="Verdana" w:hAnsi="Verdana"/>
              </w:rPr>
              <w:t>improve how the NHS supports women and girls who have had or who are at risk of FGM</w:t>
            </w:r>
          </w:p>
          <w:p w:rsidR="00722C68" w:rsidRPr="00A565B1" w:rsidRDefault="00722C68" w:rsidP="00A565B1">
            <w:pPr>
              <w:pStyle w:val="ListParagraph"/>
              <w:numPr>
                <w:ilvl w:val="0"/>
                <w:numId w:val="20"/>
              </w:numPr>
              <w:spacing w:before="240" w:after="240" w:line="336" w:lineRule="atLeast"/>
              <w:rPr>
                <w:rFonts w:ascii="Verdana" w:hAnsi="Verdana"/>
              </w:rPr>
            </w:pPr>
            <w:r w:rsidRPr="00A565B1">
              <w:rPr>
                <w:rFonts w:ascii="Verdana" w:hAnsi="Verdana"/>
              </w:rPr>
              <w:t>plan the local NHS services needed both now and in the future</w:t>
            </w:r>
          </w:p>
          <w:p w:rsidR="00722C68" w:rsidRPr="00A565B1" w:rsidRDefault="00722C68" w:rsidP="00A565B1">
            <w:pPr>
              <w:pStyle w:val="ListParagraph"/>
              <w:numPr>
                <w:ilvl w:val="0"/>
                <w:numId w:val="20"/>
              </w:numPr>
              <w:spacing w:before="240" w:after="240" w:line="336" w:lineRule="atLeast"/>
              <w:rPr>
                <w:rFonts w:ascii="Verdana" w:hAnsi="Verdana"/>
              </w:rPr>
            </w:pPr>
            <w:r w:rsidRPr="00A565B1">
              <w:rPr>
                <w:rFonts w:ascii="Verdana" w:hAnsi="Verdana"/>
              </w:rPr>
              <w:t>help other organisations e.g. local authorities to develop plans to stop FGM happening in local communities</w:t>
            </w:r>
          </w:p>
          <w:p w:rsidR="00722C68" w:rsidRPr="00A565B1" w:rsidRDefault="00722C68" w:rsidP="00A565B1">
            <w:pPr>
              <w:spacing w:after="0" w:line="240" w:lineRule="auto"/>
              <w:rPr>
                <w:rFonts w:ascii="Verdana" w:hAnsi="Verdana"/>
              </w:rPr>
            </w:pPr>
            <w:r w:rsidRPr="00A565B1">
              <w:rPr>
                <w:rFonts w:ascii="Verdana" w:hAnsi="Verdana"/>
              </w:rPr>
              <w:t>The FGM Enhanced Dataset is a mandatory data extraction under s254 of the HSCA 2012</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color w:val="000000"/>
                <w:lang w:eastAsia="en-GB"/>
              </w:rPr>
              <w:t>Lawful bases:</w:t>
            </w:r>
            <w:r w:rsidRPr="00A565B1">
              <w:rPr>
                <w:rFonts w:ascii="Verdana" w:hAnsi="Verdana"/>
                <w:color w:val="000000"/>
                <w:lang w:eastAsia="en-GB"/>
              </w:rPr>
              <w:br/>
            </w:r>
            <w:r w:rsidRPr="00A565B1">
              <w:rPr>
                <w:rFonts w:ascii="Verdana" w:hAnsi="Verdana"/>
                <w:b/>
                <w:color w:val="000000"/>
                <w:lang w:eastAsia="en-GB"/>
              </w:rPr>
              <w:t>Article 6(1)(c) – Legal Obligation</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b/>
                <w:color w:val="000000"/>
                <w:lang w:eastAsia="en-GB"/>
              </w:rPr>
              <w:t>Article 9(2)(h) – Provision of Health</w:t>
            </w:r>
          </w:p>
          <w:p w:rsidR="00722C68" w:rsidRDefault="00722C68" w:rsidP="00A565B1">
            <w:pPr>
              <w:spacing w:after="0" w:line="240" w:lineRule="auto"/>
              <w:rPr>
                <w:rFonts w:ascii="Verdana" w:hAnsi="Verdana"/>
              </w:rPr>
            </w:pPr>
          </w:p>
          <w:p w:rsidR="00173251" w:rsidRDefault="00173251" w:rsidP="00A565B1">
            <w:pPr>
              <w:spacing w:after="0" w:line="240" w:lineRule="auto"/>
              <w:rPr>
                <w:rFonts w:ascii="Verdana" w:hAnsi="Verdana"/>
              </w:rPr>
            </w:pPr>
          </w:p>
          <w:p w:rsidR="00173251" w:rsidRDefault="00173251" w:rsidP="00A565B1">
            <w:pPr>
              <w:spacing w:after="0" w:line="240" w:lineRule="auto"/>
              <w:rPr>
                <w:rFonts w:ascii="Verdana" w:hAnsi="Verdana"/>
              </w:rPr>
            </w:pPr>
          </w:p>
          <w:p w:rsidR="00173251" w:rsidRDefault="00173251" w:rsidP="00A565B1">
            <w:pPr>
              <w:spacing w:after="0" w:line="240" w:lineRule="auto"/>
              <w:rPr>
                <w:rFonts w:ascii="Verdana" w:hAnsi="Verdana"/>
              </w:rPr>
            </w:pPr>
          </w:p>
          <w:p w:rsidR="00173251" w:rsidRPr="00A565B1" w:rsidRDefault="00173251"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lastRenderedPageBreak/>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lastRenderedPageBreak/>
              <w:br/>
            </w:r>
            <w:r w:rsidRPr="00A565B1">
              <w:rPr>
                <w:rFonts w:ascii="Verdana" w:hAnsi="Verdana"/>
                <w:color w:val="7030A0"/>
                <w:lang w:eastAsia="en-GB"/>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olor w:val="000000"/>
              </w:rPr>
              <w:t>NHS Digital</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Data retained in line with NHS Digital policies on storing identifiable data</w:t>
            </w:r>
          </w:p>
          <w:p w:rsidR="00722C68" w:rsidRPr="00A565B1" w:rsidRDefault="00EA52EB" w:rsidP="00A565B1">
            <w:pPr>
              <w:spacing w:after="0" w:line="240" w:lineRule="auto"/>
              <w:rPr>
                <w:rFonts w:ascii="Verdana" w:hAnsi="Verdana"/>
              </w:rPr>
            </w:pPr>
            <w:hyperlink r:id="rId38" w:history="1">
              <w:r w:rsidR="00722C68" w:rsidRPr="00A565B1">
                <w:rPr>
                  <w:rStyle w:val="Hyperlink"/>
                  <w:rFonts w:ascii="Verdana" w:hAnsi="Verdana"/>
                </w:rPr>
                <w:t>https://digital.nhs.uk/keeping-patient-data-safe/how-we-look-after-your-health-and-care-information</w:t>
              </w:r>
            </w:hyperlink>
            <w:r w:rsidR="00722C68" w:rsidRPr="00A565B1">
              <w:rPr>
                <w:rFonts w:ascii="Verdana" w:hAnsi="Verdana"/>
              </w:rPr>
              <w:t xml:space="preserve"> </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Whilst there is no right to object under 6(1</w:t>
            </w:r>
            <w:proofErr w:type="gramStart"/>
            <w:r w:rsidRPr="00A565B1">
              <w:rPr>
                <w:rFonts w:ascii="Verdana" w:hAnsi="Verdana"/>
                <w:color w:val="000000"/>
                <w:lang w:eastAsia="en-GB"/>
              </w:rPr>
              <w:t>)(</w:t>
            </w:r>
            <w:proofErr w:type="gramEnd"/>
            <w:r w:rsidRPr="00A565B1">
              <w:rPr>
                <w:rFonts w:ascii="Verdana" w:hAnsi="Verdana"/>
                <w:color w:val="000000"/>
                <w:lang w:eastAsia="en-GB"/>
              </w:rPr>
              <w:t>c), NHS Digital respects Type 1 objections (9Nu0) present in the GP record and no data will be extracted and uploaded if so.</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This is a mandatory data extraction under</w:t>
            </w:r>
          </w:p>
          <w:p w:rsidR="00722C68" w:rsidRPr="00A565B1" w:rsidRDefault="00EA52EB" w:rsidP="00A565B1">
            <w:pPr>
              <w:spacing w:after="0" w:line="240" w:lineRule="auto"/>
              <w:rPr>
                <w:rFonts w:ascii="Verdana" w:hAnsi="Verdana"/>
              </w:rPr>
            </w:pPr>
            <w:hyperlink r:id="rId39" w:history="1">
              <w:r w:rsidR="00722C68" w:rsidRPr="00A565B1">
                <w:rPr>
                  <w:rStyle w:val="Hyperlink"/>
                  <w:rFonts w:ascii="Verdana" w:hAnsi="Verdana"/>
                </w:rPr>
                <w:t>s254 of the HSCA 2012</w:t>
              </w:r>
            </w:hyperlink>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olor w:val="000000"/>
                <w:lang w:eastAsia="en-GB"/>
              </w:rPr>
              <w:t>Patient Information:</w:t>
            </w:r>
            <w:r w:rsidRPr="00A565B1">
              <w:rPr>
                <w:rFonts w:ascii="Verdana" w:hAnsi="Verdana"/>
                <w:color w:val="000000"/>
                <w:lang w:eastAsia="en-GB"/>
              </w:rPr>
              <w:br/>
            </w:r>
            <w:hyperlink r:id="rId40" w:history="1">
              <w:r w:rsidRPr="00A565B1">
                <w:rPr>
                  <w:rStyle w:val="Hyperlink"/>
                  <w:rFonts w:ascii="Verdana" w:hAnsi="Verdana"/>
                </w:rPr>
                <w:t>http://content.digital.nhs.uk/article/7524/Patients---your-FGM-information-and-how-we-use-it</w:t>
              </w:r>
            </w:hyperlink>
            <w:r w:rsidRPr="00A565B1">
              <w:rPr>
                <w:rFonts w:ascii="Verdana" w:hAnsi="Verdana"/>
              </w:rPr>
              <w:t xml:space="preserve"> </w:t>
            </w:r>
            <w:r w:rsidRPr="00A565B1">
              <w:rPr>
                <w:rFonts w:ascii="Verdana" w:hAnsi="Verdana"/>
              </w:rPr>
              <w:br/>
            </w:r>
          </w:p>
          <w:p w:rsidR="00722C68" w:rsidRPr="00A565B1" w:rsidRDefault="00EA52EB" w:rsidP="00A565B1">
            <w:pPr>
              <w:spacing w:after="0" w:line="240" w:lineRule="auto"/>
              <w:rPr>
                <w:rFonts w:ascii="Verdana" w:hAnsi="Verdana"/>
                <w:color w:val="000000"/>
                <w:lang w:eastAsia="en-GB"/>
              </w:rPr>
            </w:pPr>
            <w:hyperlink r:id="rId41" w:history="1">
              <w:r w:rsidR="00722C68" w:rsidRPr="00A565B1">
                <w:rPr>
                  <w:rStyle w:val="Hyperlink"/>
                  <w:rFonts w:ascii="Verdana" w:hAnsi="Verdana"/>
                  <w:lang w:eastAsia="en-GB"/>
                </w:rPr>
                <w:t>https://www.nhs.uk/Conditions/female-genital-mutilation/Documents/2905942-DH-FGM-Leaflet-English.pdf</w:t>
              </w:r>
            </w:hyperlink>
            <w:r w:rsidR="00722C68" w:rsidRPr="00A565B1">
              <w:rPr>
                <w:rFonts w:ascii="Verdana" w:hAnsi="Verdana"/>
                <w:color w:val="000000"/>
                <w:lang w:eastAsia="en-GB"/>
              </w:rPr>
              <w:t xml:space="preserve"> </w:t>
            </w:r>
            <w:r w:rsidR="00722C68" w:rsidRPr="00A565B1">
              <w:rPr>
                <w:rFonts w:ascii="Verdana" w:hAnsi="Verdana"/>
                <w:color w:val="000000"/>
                <w:lang w:eastAsia="en-GB"/>
              </w:rPr>
              <w:br/>
            </w:r>
          </w:p>
          <w:p w:rsidR="00722C68" w:rsidRPr="001D56FE" w:rsidRDefault="00722C68" w:rsidP="001D56FE">
            <w:pPr>
              <w:spacing w:after="0" w:line="240" w:lineRule="auto"/>
              <w:rPr>
                <w:rFonts w:ascii="Verdana" w:hAnsi="Verdana"/>
                <w:color w:val="000000"/>
                <w:lang w:eastAsia="en-GB"/>
              </w:rPr>
            </w:pPr>
            <w:r w:rsidRPr="00A565B1">
              <w:rPr>
                <w:rFonts w:ascii="Verdana" w:hAnsi="Verdana"/>
                <w:color w:val="000000"/>
                <w:lang w:eastAsia="en-GB"/>
              </w:rPr>
              <w:t>NHS Digital Directions:</w:t>
            </w:r>
            <w:r w:rsidRPr="00A565B1">
              <w:rPr>
                <w:rFonts w:ascii="Verdana" w:hAnsi="Verdana"/>
                <w:color w:val="000000"/>
                <w:lang w:eastAsia="en-GB"/>
              </w:rPr>
              <w:br/>
            </w:r>
            <w:hyperlink r:id="rId42" w:history="1">
              <w:r w:rsidRPr="00A565B1">
                <w:rPr>
                  <w:rStyle w:val="Hyperlink"/>
                  <w:rFonts w:ascii="Verdana" w:hAnsi="Verdana"/>
                </w:rPr>
                <w:t>https://www.gov.uk/government/uploads/system/uploads/attachment_data/file/427336/fgm.pdf</w:t>
              </w:r>
            </w:hyperlink>
            <w:r w:rsidRPr="00A565B1">
              <w:t xml:space="preserve"> </w:t>
            </w:r>
          </w:p>
        </w:tc>
      </w:tr>
    </w:tbl>
    <w:p w:rsidR="00722C68" w:rsidRDefault="00722C68" w:rsidP="00B60FE8">
      <w:pPr>
        <w:jc w:val="center"/>
      </w:pPr>
      <w:r>
        <w:br/>
      </w:r>
      <w:hyperlink w:anchor="INDEX" w:history="1">
        <w:r w:rsidRPr="00E76884">
          <w:rPr>
            <w:rStyle w:val="Hyperlink"/>
            <w:i/>
          </w:rPr>
          <w:t>Back to Index</w:t>
        </w:r>
      </w:hyperlink>
    </w:p>
    <w:p w:rsidR="00722C68" w:rsidRPr="00FB3B3E" w:rsidRDefault="00722C68" w:rsidP="00FB3B3E">
      <w:r>
        <w:br w:type="page"/>
      </w:r>
    </w:p>
    <w:p w:rsidR="00722C68" w:rsidRDefault="00722C68" w:rsidP="00CC192C">
      <w:pPr>
        <w:jc w:val="center"/>
        <w:outlineLvl w:val="0"/>
        <w:rPr>
          <w:rFonts w:ascii="Verdana" w:hAnsi="Verdana"/>
          <w:b/>
          <w:sz w:val="28"/>
        </w:rPr>
      </w:pPr>
      <w:bookmarkStart w:id="32" w:name="StattPolice"/>
      <w:bookmarkEnd w:id="32"/>
      <w:r>
        <w:rPr>
          <w:rFonts w:ascii="Verdana" w:hAnsi="Verdana"/>
          <w:b/>
          <w:sz w:val="28"/>
        </w:rPr>
        <w:lastRenderedPageBreak/>
        <w:t>Statutory Disclosures to the Police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s="Verdana"/>
                <w:color w:val="0070C0"/>
              </w:rPr>
            </w:pPr>
            <w:r w:rsidRPr="00A565B1">
              <w:rPr>
                <w:rFonts w:ascii="Verdana" w:hAnsi="Verdana"/>
              </w:rPr>
              <w:br/>
            </w:r>
            <w:r w:rsidRPr="00A565B1">
              <w:rPr>
                <w:rFonts w:ascii="Verdana" w:hAnsi="Verdana" w:cs="Verdana"/>
                <w:color w:val="0070C0"/>
              </w:rPr>
              <w:t>Legal obligation</w:t>
            </w:r>
          </w:p>
          <w:p w:rsidR="00722C68" w:rsidRPr="00A565B1" w:rsidRDefault="00722C68" w:rsidP="00A565B1">
            <w:pPr>
              <w:spacing w:after="0" w:line="240" w:lineRule="auto"/>
              <w:rPr>
                <w:rFonts w:ascii="Verdana" w:hAnsi="Verdana" w:cs="Verdana"/>
                <w:color w:val="0070C0"/>
              </w:rPr>
            </w:pPr>
          </w:p>
          <w:p w:rsidR="00722C68" w:rsidRPr="00A565B1" w:rsidRDefault="00722C68" w:rsidP="00A565B1">
            <w:pPr>
              <w:spacing w:after="0" w:line="240" w:lineRule="auto"/>
              <w:rPr>
                <w:rFonts w:ascii="Verdana" w:hAnsi="Verdana"/>
                <w:color w:val="0070C0"/>
                <w:lang w:eastAsia="en-GB"/>
              </w:rPr>
            </w:pPr>
            <w:r w:rsidRPr="00A565B1">
              <w:rPr>
                <w:rFonts w:ascii="Verdana" w:hAnsi="Verdana" w:cs="Verdana"/>
                <w:color w:val="000000"/>
                <w:sz w:val="20"/>
              </w:rPr>
              <w:t>This means that we are compelled by law to share your data in this way</w:t>
            </w:r>
            <w:r w:rsidRPr="00A565B1">
              <w:rPr>
                <w:rFonts w:ascii="Verdana" w:hAnsi="Verdana"/>
                <w:color w:val="0070C0"/>
                <w:lang w:eastAsia="en-GB"/>
              </w:rPr>
              <w:t xml:space="preserve"> </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and</w:t>
            </w:r>
          </w:p>
          <w:p w:rsidR="00722C68" w:rsidRPr="00A565B1" w:rsidRDefault="00722C68" w:rsidP="00A565B1">
            <w:pPr>
              <w:spacing w:after="0" w:line="240" w:lineRule="auto"/>
              <w:rPr>
                <w:rFonts w:ascii="Verdana" w:hAnsi="Verdana"/>
              </w:rPr>
            </w:pPr>
            <w:r w:rsidRPr="00A565B1">
              <w:rPr>
                <w:rFonts w:ascii="Verdana" w:hAnsi="Verdana"/>
                <w:color w:val="000000"/>
                <w:lang w:eastAsia="en-GB"/>
              </w:rPr>
              <w:br/>
            </w:r>
            <w:r w:rsidRPr="00A565B1">
              <w:rPr>
                <w:rFonts w:ascii="Verdana" w:hAnsi="Verdana"/>
                <w:color w:val="7030A0"/>
                <w:lang w:eastAsia="en-GB"/>
              </w:rPr>
              <w:t>Overriding public interest</w:t>
            </w:r>
            <w:r w:rsidRPr="00A565B1">
              <w:rPr>
                <w:rFonts w:ascii="Verdana" w:hAnsi="Verdana"/>
              </w:rPr>
              <w:t xml:space="preserve"> </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sz w:val="20"/>
              </w:rPr>
              <w:t>Where we can your data, without your consent, to save your life or that of others</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Data disclosed is personal data.</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Under some circumstances, this might also include special category data</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color w:val="000000"/>
                <w:lang w:eastAsia="en-GB"/>
              </w:rPr>
              <w:t>Lawful bases:</w:t>
            </w:r>
            <w:r w:rsidRPr="00A565B1">
              <w:rPr>
                <w:rFonts w:ascii="Verdana" w:hAnsi="Verdana"/>
                <w:color w:val="000000"/>
                <w:lang w:eastAsia="en-GB"/>
              </w:rPr>
              <w:br/>
            </w:r>
            <w:r w:rsidRPr="00A565B1">
              <w:rPr>
                <w:rFonts w:ascii="Verdana" w:hAnsi="Verdana"/>
                <w:b/>
                <w:color w:val="000000"/>
                <w:lang w:eastAsia="en-GB"/>
              </w:rPr>
              <w:t>Article 6(1)(c) – Legal Obligation</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b/>
                <w:color w:val="000000"/>
                <w:lang w:eastAsia="en-GB"/>
              </w:rPr>
              <w:t>Article 9(2)(g) – Public Interest</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7030A0"/>
                <w:lang w:eastAsia="en-GB"/>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olor w:val="000000"/>
                <w:lang w:eastAsia="en-GB"/>
              </w:rPr>
              <w:t>The police (or other judicial authorities)</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Data retained in line with police policies</w:t>
            </w:r>
          </w:p>
          <w:p w:rsidR="00722C68" w:rsidRPr="00A565B1" w:rsidRDefault="00722C68" w:rsidP="00A565B1">
            <w:pPr>
              <w:spacing w:after="0" w:line="240" w:lineRule="auto"/>
              <w:rPr>
                <w:rFonts w:ascii="Verdana" w:hAnsi="Verdana"/>
              </w:rPr>
            </w:pPr>
            <w:r w:rsidRPr="00A565B1">
              <w:rPr>
                <w:rFonts w:ascii="Verdana" w:hAnsi="Verdana"/>
              </w:rPr>
              <w:t>For example:</w:t>
            </w:r>
          </w:p>
          <w:p w:rsidR="00722C68" w:rsidRDefault="00EA52EB" w:rsidP="001D56FE">
            <w:pPr>
              <w:spacing w:after="0" w:line="240" w:lineRule="auto"/>
              <w:rPr>
                <w:rFonts w:ascii="Verdana" w:hAnsi="Verdana"/>
              </w:rPr>
            </w:pPr>
            <w:hyperlink r:id="rId43" w:history="1">
              <w:r w:rsidR="001D56FE" w:rsidRPr="001D56FE">
                <w:rPr>
                  <w:rStyle w:val="Hyperlink"/>
                  <w:rFonts w:ascii="Verdana" w:hAnsi="Verdana"/>
                </w:rPr>
                <w:t>https://www.met.police.uk/fair-processing-notice/</w:t>
              </w:r>
            </w:hyperlink>
          </w:p>
          <w:p w:rsidR="001D56FE" w:rsidRPr="00A565B1" w:rsidRDefault="001D56FE" w:rsidP="001D56FE">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N/A</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szCs w:val="24"/>
              </w:rPr>
            </w:pPr>
            <w:r w:rsidRPr="00A565B1">
              <w:rPr>
                <w:rFonts w:ascii="Verdana" w:hAnsi="Verdana"/>
                <w:szCs w:val="24"/>
              </w:rPr>
              <w:t>Yes:</w:t>
            </w:r>
            <w:r w:rsidRPr="00A565B1">
              <w:rPr>
                <w:rFonts w:ascii="Verdana" w:hAnsi="Verdana"/>
                <w:szCs w:val="24"/>
              </w:rPr>
              <w:br/>
              <w:t>The Information Commissioner</w:t>
            </w:r>
          </w:p>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As with any disclosures to the police, there must be:</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pStyle w:val="ListParagraph"/>
              <w:numPr>
                <w:ilvl w:val="0"/>
                <w:numId w:val="3"/>
              </w:numPr>
              <w:spacing w:after="0" w:line="240" w:lineRule="auto"/>
              <w:rPr>
                <w:rFonts w:ascii="Verdana" w:hAnsi="Verdana"/>
                <w:color w:val="000000"/>
                <w:lang w:eastAsia="en-GB"/>
              </w:rPr>
            </w:pPr>
            <w:r w:rsidRPr="00A565B1">
              <w:rPr>
                <w:rFonts w:ascii="Verdana" w:hAnsi="Verdana"/>
                <w:color w:val="000000"/>
                <w:lang w:eastAsia="en-GB"/>
              </w:rPr>
              <w:t>a legal duty to disclose, or</w:t>
            </w:r>
          </w:p>
          <w:p w:rsidR="00722C68" w:rsidRPr="00A565B1" w:rsidRDefault="00722C68" w:rsidP="00A565B1">
            <w:pPr>
              <w:pStyle w:val="ListParagraph"/>
              <w:numPr>
                <w:ilvl w:val="0"/>
                <w:numId w:val="3"/>
              </w:numPr>
              <w:spacing w:after="0" w:line="240" w:lineRule="auto"/>
              <w:rPr>
                <w:rFonts w:ascii="Verdana" w:hAnsi="Verdana"/>
                <w:color w:val="000000"/>
                <w:lang w:eastAsia="en-GB"/>
              </w:rPr>
            </w:pPr>
            <w:r w:rsidRPr="00A565B1">
              <w:rPr>
                <w:rFonts w:ascii="Verdana" w:hAnsi="Verdana"/>
                <w:color w:val="000000"/>
                <w:lang w:eastAsia="en-GB"/>
              </w:rPr>
              <w:t>a sufficiently important reason to disclose AND a legal basis for doing so</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b/>
                <w:color w:val="000000"/>
                <w:lang w:eastAsia="en-GB"/>
              </w:rPr>
            </w:pPr>
            <w:r w:rsidRPr="00A565B1">
              <w:rPr>
                <w:rFonts w:ascii="Verdana" w:hAnsi="Verdana"/>
                <w:b/>
                <w:color w:val="000000"/>
                <w:lang w:eastAsia="en-GB"/>
              </w:rPr>
              <w:t>Prevention of Terrorism Act (1989) and Terrorism Act (2000)</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An obligation to inform the Police if you have information (including personal information) that may assist them in preventing an act of terrorism, or help in apprehending or prosecuting a terrorist.</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b/>
                <w:color w:val="000000"/>
                <w:lang w:eastAsia="en-GB"/>
              </w:rPr>
            </w:pPr>
            <w:r w:rsidRPr="00A565B1">
              <w:rPr>
                <w:rFonts w:ascii="Verdana" w:hAnsi="Verdana"/>
                <w:b/>
                <w:color w:val="000000"/>
                <w:lang w:eastAsia="en-GB"/>
              </w:rPr>
              <w:t>The Road Traffic Act (1988)</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 statutory duty to inform the Police, when asked, of any information that might identify any driver who is alleged to have committed an offence under the Act. We are not required to disclose clinical or other confidential information.</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b/>
                <w:color w:val="000000"/>
                <w:lang w:eastAsia="en-GB"/>
              </w:rPr>
              <w:t>The Female Genital Mutilation Act (2003)</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 statutory duty to report to the police under Section 5B of this Act where it appears that a girl under the age of 18 has been subject to genital mutilation.</w:t>
            </w:r>
          </w:p>
          <w:p w:rsidR="00722C68" w:rsidRPr="00A565B1" w:rsidRDefault="00722C68" w:rsidP="00A565B1">
            <w:pPr>
              <w:spacing w:after="0" w:line="240" w:lineRule="auto"/>
              <w:rPr>
                <w:rFonts w:ascii="Verdana" w:hAnsi="Verdana"/>
              </w:rPr>
            </w:pPr>
          </w:p>
          <w:p w:rsidR="00722C68" w:rsidRPr="00A565B1" w:rsidRDefault="00722C68" w:rsidP="001D56FE">
            <w:pPr>
              <w:spacing w:after="0" w:line="240" w:lineRule="auto"/>
              <w:rPr>
                <w:rFonts w:ascii="Verdana" w:hAnsi="Verdana"/>
              </w:rPr>
            </w:pPr>
          </w:p>
        </w:tc>
      </w:tr>
    </w:tbl>
    <w:p w:rsidR="00722C68" w:rsidRPr="00E76884" w:rsidRDefault="00722C68" w:rsidP="00E8557C">
      <w:pPr>
        <w:jc w:val="center"/>
        <w:rPr>
          <w:i/>
        </w:rPr>
      </w:pPr>
      <w:r>
        <w:br/>
      </w:r>
      <w:hyperlink w:anchor="INDEX" w:history="1">
        <w:r w:rsidRPr="00E76884">
          <w:rPr>
            <w:rStyle w:val="Hyperlink"/>
            <w:i/>
          </w:rPr>
          <w:t>Back to Index</w:t>
        </w:r>
      </w:hyperlink>
    </w:p>
    <w:p w:rsidR="00722C68" w:rsidRDefault="00722C68">
      <w:r>
        <w:br w:type="page"/>
      </w:r>
    </w:p>
    <w:p w:rsidR="00722C68" w:rsidRDefault="00722C68" w:rsidP="00CC192C">
      <w:pPr>
        <w:jc w:val="center"/>
        <w:outlineLvl w:val="0"/>
        <w:rPr>
          <w:rFonts w:ascii="Verdana" w:hAnsi="Verdana"/>
          <w:b/>
          <w:sz w:val="28"/>
        </w:rPr>
      </w:pPr>
      <w:bookmarkStart w:id="33" w:name="PublicHealth"/>
      <w:bookmarkEnd w:id="33"/>
      <w:r>
        <w:rPr>
          <w:rFonts w:ascii="Verdana" w:hAnsi="Verdana"/>
          <w:b/>
          <w:sz w:val="28"/>
        </w:rPr>
        <w:lastRenderedPageBreak/>
        <w:t>Public Health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s="Verdana"/>
                <w:color w:val="0070C0"/>
              </w:rPr>
            </w:pPr>
            <w:r w:rsidRPr="00A565B1">
              <w:rPr>
                <w:rFonts w:ascii="Verdana" w:hAnsi="Verdana"/>
              </w:rPr>
              <w:br/>
            </w:r>
            <w:r w:rsidRPr="00A565B1">
              <w:rPr>
                <w:rFonts w:ascii="Verdana" w:hAnsi="Verdana" w:cs="Verdana"/>
                <w:color w:val="0070C0"/>
              </w:rPr>
              <w:t>Legal obligation</w:t>
            </w:r>
          </w:p>
          <w:p w:rsidR="00722C68" w:rsidRPr="00A565B1" w:rsidRDefault="00722C68" w:rsidP="00A565B1">
            <w:pPr>
              <w:spacing w:after="0" w:line="240" w:lineRule="auto"/>
              <w:rPr>
                <w:rFonts w:ascii="Verdana" w:hAnsi="Verdana" w:cs="Verdana"/>
                <w:color w:val="0070C0"/>
              </w:rPr>
            </w:pPr>
          </w:p>
          <w:p w:rsidR="00722C68" w:rsidRPr="00A565B1" w:rsidRDefault="00722C68" w:rsidP="00A565B1">
            <w:pPr>
              <w:spacing w:after="0" w:line="240" w:lineRule="auto"/>
              <w:rPr>
                <w:rFonts w:ascii="Verdana" w:hAnsi="Verdana"/>
                <w:color w:val="0070C0"/>
                <w:lang w:eastAsia="en-GB"/>
              </w:rPr>
            </w:pPr>
            <w:r w:rsidRPr="00A565B1">
              <w:rPr>
                <w:rFonts w:ascii="Verdana" w:hAnsi="Verdana" w:cs="Verdana"/>
                <w:color w:val="000000"/>
                <w:sz w:val="20"/>
              </w:rPr>
              <w:t>This means that we are compelled by law to share your data in this way</w:t>
            </w:r>
            <w:r w:rsidRPr="00A565B1">
              <w:rPr>
                <w:rFonts w:ascii="Verdana" w:hAnsi="Verdana"/>
                <w:color w:val="0070C0"/>
                <w:lang w:eastAsia="en-GB"/>
              </w:rPr>
              <w:t xml:space="preserve"> </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or</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E36C0A"/>
                <w:lang w:eastAsia="en-GB"/>
              </w:rPr>
            </w:pPr>
            <w:r w:rsidRPr="00A565B1">
              <w:rPr>
                <w:rFonts w:ascii="Verdana" w:hAnsi="Verdana"/>
                <w:color w:val="E36C0A"/>
                <w:lang w:eastAsia="en-GB"/>
              </w:rPr>
              <w:t>Regulation 3 of COPI 2002</w:t>
            </w:r>
          </w:p>
          <w:p w:rsidR="00722C68" w:rsidRPr="00A565B1" w:rsidRDefault="00722C68" w:rsidP="00A565B1">
            <w:pPr>
              <w:spacing w:after="0" w:line="240" w:lineRule="auto"/>
              <w:rPr>
                <w:rFonts w:ascii="Verdana" w:hAnsi="Verdana"/>
                <w:color w:val="E36C0A"/>
                <w:lang w:eastAsia="en-GB"/>
              </w:rPr>
            </w:pPr>
          </w:p>
          <w:p w:rsidR="00722C68" w:rsidRPr="00A565B1" w:rsidRDefault="00722C68" w:rsidP="00A565B1">
            <w:pPr>
              <w:spacing w:after="0" w:line="240" w:lineRule="auto"/>
              <w:rPr>
                <w:rFonts w:ascii="Verdana" w:hAnsi="Verdana"/>
              </w:rPr>
            </w:pPr>
            <w:r w:rsidRPr="00A565B1">
              <w:rPr>
                <w:rFonts w:ascii="Verdana" w:hAnsi="Verdana"/>
                <w:sz w:val="20"/>
              </w:rPr>
              <w:t>Where an application of law exists that allows sharing of your data without  your consent</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 xml:space="preserve">To enable healthcare professionals working in </w:t>
            </w:r>
            <w:r w:rsidR="00F67F95">
              <w:rPr>
                <w:rFonts w:ascii="Verdana" w:hAnsi="Verdana"/>
                <w:color w:val="000000"/>
                <w:lang w:eastAsia="en-GB"/>
              </w:rPr>
              <w:t>BLS</w:t>
            </w:r>
            <w:r w:rsidRPr="00A565B1">
              <w:rPr>
                <w:rFonts w:ascii="Verdana" w:hAnsi="Verdana"/>
                <w:color w:val="000000"/>
                <w:lang w:eastAsia="en-GB"/>
              </w:rPr>
              <w:t xml:space="preserve"> to provide all necessary information about individuals to Public Health England, when medically required.</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Sensitive data (health)</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color w:val="000000"/>
                <w:lang w:eastAsia="en-GB"/>
              </w:rPr>
              <w:t>Lawful bases:</w:t>
            </w:r>
            <w:r w:rsidRPr="00A565B1">
              <w:rPr>
                <w:rFonts w:ascii="Verdana" w:hAnsi="Verdana"/>
                <w:color w:val="000000"/>
                <w:lang w:eastAsia="en-GB"/>
              </w:rPr>
              <w:br/>
            </w:r>
            <w:r w:rsidRPr="00A565B1">
              <w:rPr>
                <w:rFonts w:ascii="Verdana" w:hAnsi="Verdana"/>
                <w:b/>
                <w:color w:val="000000"/>
                <w:lang w:eastAsia="en-GB"/>
              </w:rPr>
              <w:t>Article 6(1)(c)– Legal Obligation</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b/>
                <w:color w:val="000000"/>
                <w:lang w:eastAsia="en-GB"/>
              </w:rPr>
              <w:t>Article 9(2)(</w:t>
            </w:r>
            <w:proofErr w:type="spellStart"/>
            <w:r w:rsidRPr="00A565B1">
              <w:rPr>
                <w:rFonts w:ascii="Verdana" w:hAnsi="Verdana"/>
                <w:b/>
                <w:color w:val="000000"/>
                <w:lang w:eastAsia="en-GB"/>
              </w:rPr>
              <w:t>i</w:t>
            </w:r>
            <w:proofErr w:type="spellEnd"/>
            <w:r w:rsidRPr="00A565B1">
              <w:rPr>
                <w:rFonts w:ascii="Verdana" w:hAnsi="Verdana"/>
                <w:b/>
                <w:color w:val="000000"/>
                <w:lang w:eastAsia="en-GB"/>
              </w:rPr>
              <w:t>) – Public interest – Public health</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7030A0"/>
                <w:lang w:eastAsia="en-GB"/>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olor w:val="000000"/>
                <w:lang w:eastAsia="en-GB"/>
              </w:rPr>
              <w:t>Public Health England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000000"/>
                <w:lang w:eastAsia="en-GB"/>
              </w:rPr>
              <w:t>Data retained in line with PHE policies on storing identifiable data</w:t>
            </w:r>
            <w:r w:rsidRPr="00A565B1">
              <w:rPr>
                <w:rFonts w:ascii="Verdana" w:hAnsi="Verdana"/>
                <w:color w:val="000000"/>
                <w:lang w:eastAsia="en-GB"/>
              </w:rPr>
              <w:br/>
            </w:r>
            <w:hyperlink r:id="rId44" w:history="1">
              <w:r w:rsidRPr="00A565B1">
                <w:rPr>
                  <w:rStyle w:val="Hyperlink"/>
                  <w:rFonts w:ascii="Verdana" w:hAnsi="Verdana"/>
                </w:rPr>
                <w:t>https://www.gov.uk/government/organisations/public-health-england/about/personal-information-charter</w:t>
              </w:r>
            </w:hyperlink>
            <w:r w:rsidRPr="00A565B1">
              <w:rPr>
                <w:rFonts w:ascii="Verdana" w:hAnsi="Verdana"/>
              </w:rPr>
              <w:t xml:space="preserve"> </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N/A</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lastRenderedPageBreak/>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lastRenderedPageBreak/>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 xml:space="preserve">There are circumstances when personal sensitive data is required – on a mandatory basis – to be provided by </w:t>
            </w:r>
            <w:r w:rsidR="00F67F95">
              <w:rPr>
                <w:rFonts w:ascii="Verdana" w:hAnsi="Verdana"/>
                <w:color w:val="000000"/>
                <w:lang w:eastAsia="en-GB"/>
              </w:rPr>
              <w:t>BLS</w:t>
            </w:r>
            <w:r w:rsidRPr="00A565B1">
              <w:rPr>
                <w:rFonts w:ascii="Verdana" w:hAnsi="Verdana"/>
                <w:color w:val="000000"/>
                <w:lang w:eastAsia="en-GB"/>
              </w:rPr>
              <w:t xml:space="preserve"> to PHE.</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Examples include notification of certain diseases and the provision of information, in the public interest, in cases such as epidemics, pandemics and other public health emergencies.</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Relevant legislation includes:</w:t>
            </w:r>
            <w:r w:rsidRPr="00A565B1">
              <w:rPr>
                <w:rFonts w:ascii="Verdana" w:hAnsi="Verdana"/>
                <w:color w:val="000000"/>
                <w:lang w:eastAsia="en-GB"/>
              </w:rPr>
              <w:br/>
            </w:r>
          </w:p>
          <w:p w:rsidR="00722C68" w:rsidRPr="00A565B1" w:rsidRDefault="00EA52EB" w:rsidP="00A565B1">
            <w:pPr>
              <w:numPr>
                <w:ilvl w:val="0"/>
                <w:numId w:val="21"/>
              </w:numPr>
              <w:shd w:val="clear" w:color="auto" w:fill="FFFFFF"/>
              <w:spacing w:after="0" w:line="240" w:lineRule="auto"/>
              <w:ind w:left="300"/>
              <w:rPr>
                <w:rFonts w:ascii="Verdana" w:hAnsi="Verdana"/>
                <w:color w:val="0066FF"/>
                <w:lang w:eastAsia="en-GB"/>
              </w:rPr>
            </w:pPr>
            <w:hyperlink r:id="rId45" w:history="1">
              <w:r w:rsidR="00722C68" w:rsidRPr="00A565B1">
                <w:rPr>
                  <w:rStyle w:val="Hyperlink"/>
                  <w:rFonts w:ascii="Verdana" w:hAnsi="Verdana"/>
                  <w:bdr w:val="none" w:sz="0" w:space="0" w:color="auto" w:frame="1"/>
                  <w:lang w:eastAsia="en-GB"/>
                </w:rPr>
                <w:t>the Health Protection (Notification) Regulations 2010 (SI 2010/659)</w:t>
              </w:r>
            </w:hyperlink>
          </w:p>
          <w:p w:rsidR="00722C68" w:rsidRPr="00A565B1" w:rsidRDefault="00EA52EB" w:rsidP="00A565B1">
            <w:pPr>
              <w:numPr>
                <w:ilvl w:val="0"/>
                <w:numId w:val="21"/>
              </w:numPr>
              <w:shd w:val="clear" w:color="auto" w:fill="FFFFFF"/>
              <w:spacing w:after="0" w:line="240" w:lineRule="auto"/>
              <w:ind w:left="300"/>
              <w:rPr>
                <w:rFonts w:ascii="Verdana" w:hAnsi="Verdana"/>
                <w:color w:val="0066FF"/>
                <w:lang w:eastAsia="en-GB"/>
              </w:rPr>
            </w:pPr>
            <w:hyperlink r:id="rId46" w:history="1">
              <w:r w:rsidR="00722C68" w:rsidRPr="00A565B1">
                <w:rPr>
                  <w:rStyle w:val="Hyperlink"/>
                  <w:rFonts w:ascii="Verdana" w:hAnsi="Verdana"/>
                  <w:bdr w:val="none" w:sz="0" w:space="0" w:color="auto" w:frame="1"/>
                  <w:lang w:eastAsia="en-GB"/>
                </w:rPr>
                <w:t>the Health Protection (Local Authority Powers) Regulations 2010 (SI 2010/657)</w:t>
              </w:r>
            </w:hyperlink>
          </w:p>
          <w:p w:rsidR="00722C68" w:rsidRPr="00A565B1" w:rsidRDefault="00EA52EB" w:rsidP="00A565B1">
            <w:pPr>
              <w:numPr>
                <w:ilvl w:val="0"/>
                <w:numId w:val="21"/>
              </w:numPr>
              <w:shd w:val="clear" w:color="auto" w:fill="FFFFFF"/>
              <w:spacing w:after="0" w:line="240" w:lineRule="auto"/>
              <w:ind w:left="300"/>
              <w:rPr>
                <w:rStyle w:val="Hyperlink"/>
                <w:rFonts w:ascii="Verdana" w:hAnsi="Verdana"/>
                <w:color w:val="0066FF"/>
                <w:lang w:eastAsia="en-GB"/>
              </w:rPr>
            </w:pPr>
            <w:hyperlink r:id="rId47" w:history="1">
              <w:r w:rsidR="00722C68" w:rsidRPr="00A565B1">
                <w:rPr>
                  <w:rStyle w:val="Hyperlink"/>
                  <w:rFonts w:ascii="Verdana" w:hAnsi="Verdana"/>
                  <w:bdr w:val="none" w:sz="0" w:space="0" w:color="auto" w:frame="1"/>
                  <w:lang w:eastAsia="en-GB"/>
                </w:rPr>
                <w:t>the Health Protection (Part 2A Orders) Regulations 2010 (SI 2010/658)</w:t>
              </w:r>
            </w:hyperlink>
          </w:p>
          <w:p w:rsidR="00722C68" w:rsidRPr="00A565B1" w:rsidRDefault="00EA52EB" w:rsidP="00A565B1">
            <w:pPr>
              <w:numPr>
                <w:ilvl w:val="0"/>
                <w:numId w:val="21"/>
              </w:numPr>
              <w:shd w:val="clear" w:color="auto" w:fill="FFFFFF"/>
              <w:spacing w:after="0" w:line="240" w:lineRule="auto"/>
              <w:ind w:left="300"/>
              <w:rPr>
                <w:rStyle w:val="Hyperlink"/>
                <w:rFonts w:ascii="Verdana" w:hAnsi="Verdana"/>
                <w:color w:val="0066FF"/>
                <w:lang w:eastAsia="en-GB"/>
              </w:rPr>
            </w:pPr>
            <w:hyperlink r:id="rId48" w:history="1">
              <w:r w:rsidR="00722C68" w:rsidRPr="00A565B1">
                <w:rPr>
                  <w:rStyle w:val="Hyperlink"/>
                  <w:rFonts w:ascii="Verdana" w:hAnsi="Verdana"/>
                  <w:bdr w:val="none" w:sz="0" w:space="0" w:color="auto" w:frame="1"/>
                  <w:lang w:eastAsia="en-GB"/>
                </w:rPr>
                <w:t>Public Health (Control of Disease) Act 1984</w:t>
              </w:r>
            </w:hyperlink>
          </w:p>
          <w:p w:rsidR="00722C68" w:rsidRPr="00A565B1" w:rsidRDefault="00EA52EB" w:rsidP="00A565B1">
            <w:pPr>
              <w:numPr>
                <w:ilvl w:val="0"/>
                <w:numId w:val="21"/>
              </w:numPr>
              <w:shd w:val="clear" w:color="auto" w:fill="FFFFFF"/>
              <w:spacing w:after="0" w:line="240" w:lineRule="auto"/>
              <w:ind w:left="300"/>
              <w:rPr>
                <w:rFonts w:ascii="Verdana" w:hAnsi="Verdana"/>
                <w:color w:val="002060"/>
                <w:lang w:eastAsia="en-GB"/>
              </w:rPr>
            </w:pPr>
            <w:hyperlink r:id="rId49" w:history="1">
              <w:r w:rsidR="00722C68" w:rsidRPr="00A565B1">
                <w:rPr>
                  <w:rStyle w:val="Hyperlink"/>
                  <w:rFonts w:ascii="Verdana" w:hAnsi="Verdana"/>
                  <w:bdr w:val="none" w:sz="0" w:space="0" w:color="auto" w:frame="1"/>
                  <w:lang w:eastAsia="en-GB"/>
                </w:rPr>
                <w:t>Public Health (Infectious Diseases) Regulations 1988</w:t>
              </w:r>
            </w:hyperlink>
            <w:r w:rsidR="00722C68" w:rsidRPr="00A565B1">
              <w:rPr>
                <w:rFonts w:ascii="Verdana" w:hAnsi="Verdana"/>
                <w:color w:val="002060"/>
              </w:rPr>
              <w:br/>
            </w:r>
          </w:p>
          <w:p w:rsidR="00722C68" w:rsidRPr="00A565B1" w:rsidRDefault="00722C68" w:rsidP="00A565B1">
            <w:pPr>
              <w:numPr>
                <w:ilvl w:val="0"/>
                <w:numId w:val="21"/>
              </w:numPr>
              <w:shd w:val="clear" w:color="auto" w:fill="FFFFFF"/>
              <w:spacing w:after="0" w:line="240" w:lineRule="auto"/>
              <w:ind w:left="300"/>
              <w:rPr>
                <w:rStyle w:val="Hyperlink"/>
                <w:rFonts w:ascii="Verdana" w:hAnsi="Verdana"/>
                <w:sz w:val="24"/>
                <w:szCs w:val="24"/>
                <w:lang w:eastAsia="en-GB"/>
              </w:rPr>
            </w:pPr>
            <w:r w:rsidRPr="00A565B1">
              <w:rPr>
                <w:rFonts w:ascii="Verdana" w:hAnsi="Verdana"/>
              </w:rPr>
              <w:fldChar w:fldCharType="begin"/>
            </w:r>
            <w:r w:rsidRPr="00A565B1">
              <w:rPr>
                <w:rFonts w:ascii="Verdana" w:hAnsi="Verdana"/>
              </w:rPr>
              <w:instrText xml:space="preserve"> HYPERLINK "http://www.legislation.gov.uk/uksi/2002/1438/regulation/3/made" </w:instrText>
            </w:r>
            <w:r w:rsidRPr="00A565B1">
              <w:rPr>
                <w:rFonts w:ascii="Verdana" w:hAnsi="Verdana"/>
              </w:rPr>
              <w:fldChar w:fldCharType="separate"/>
            </w:r>
            <w:r w:rsidRPr="00A565B1">
              <w:rPr>
                <w:rStyle w:val="Hyperlink"/>
                <w:rFonts w:ascii="Verdana" w:hAnsi="Verdana"/>
              </w:rPr>
              <w:t>The Health Service (Control of Patient Information) Regulations 2002</w:t>
            </w:r>
          </w:p>
          <w:p w:rsidR="00722C68" w:rsidRPr="00A565B1" w:rsidRDefault="00722C68" w:rsidP="00A565B1">
            <w:pPr>
              <w:spacing w:after="0" w:line="240" w:lineRule="auto"/>
              <w:rPr>
                <w:rFonts w:ascii="Verdana" w:hAnsi="Verdana"/>
              </w:rPr>
            </w:pPr>
            <w:r w:rsidRPr="00A565B1">
              <w:rPr>
                <w:rFonts w:ascii="Verdana" w:hAnsi="Verdana"/>
              </w:rPr>
              <w:fldChar w:fldCharType="end"/>
            </w:r>
          </w:p>
          <w:p w:rsidR="00722C68" w:rsidRPr="00A565B1" w:rsidRDefault="00722C68" w:rsidP="000A467F">
            <w:pPr>
              <w:spacing w:after="0" w:line="240" w:lineRule="auto"/>
              <w:rPr>
                <w:rFonts w:ascii="Verdana" w:hAnsi="Verdana"/>
              </w:rPr>
            </w:pPr>
          </w:p>
        </w:tc>
      </w:tr>
    </w:tbl>
    <w:p w:rsidR="00722C68" w:rsidRPr="00E76884" w:rsidRDefault="00722C68" w:rsidP="00E8557C">
      <w:pPr>
        <w:jc w:val="center"/>
        <w:rPr>
          <w:i/>
        </w:rPr>
      </w:pPr>
      <w:r>
        <w:br/>
      </w:r>
      <w:hyperlink w:anchor="INDEX" w:history="1">
        <w:r w:rsidRPr="00E76884">
          <w:rPr>
            <w:rStyle w:val="Hyperlink"/>
            <w:i/>
          </w:rPr>
          <w:t>Back to Index</w:t>
        </w:r>
      </w:hyperlink>
    </w:p>
    <w:p w:rsidR="00722C68" w:rsidRDefault="00722C68">
      <w:r>
        <w:br w:type="page"/>
      </w:r>
    </w:p>
    <w:p w:rsidR="00722C68" w:rsidRDefault="00722C68" w:rsidP="00CC192C">
      <w:pPr>
        <w:jc w:val="center"/>
        <w:outlineLvl w:val="0"/>
        <w:rPr>
          <w:rFonts w:ascii="Verdana" w:hAnsi="Verdana"/>
          <w:b/>
          <w:sz w:val="28"/>
        </w:rPr>
      </w:pPr>
      <w:bookmarkStart w:id="34" w:name="CP"/>
      <w:bookmarkEnd w:id="34"/>
      <w:r>
        <w:rPr>
          <w:rFonts w:ascii="Verdana" w:hAnsi="Verdana"/>
          <w:b/>
          <w:sz w:val="28"/>
        </w:rPr>
        <w:lastRenderedPageBreak/>
        <w:t>Child Protection – disclosures to Local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s="Verdana"/>
                <w:color w:val="0070C0"/>
              </w:rPr>
            </w:pPr>
            <w:r w:rsidRPr="00A565B1">
              <w:rPr>
                <w:rFonts w:ascii="Verdana" w:hAnsi="Verdana"/>
              </w:rPr>
              <w:br/>
            </w:r>
            <w:r w:rsidRPr="00A565B1">
              <w:rPr>
                <w:rFonts w:ascii="Verdana" w:hAnsi="Verdana" w:cs="Verdana"/>
                <w:color w:val="0070C0"/>
              </w:rPr>
              <w:t>Legal obligation</w:t>
            </w:r>
          </w:p>
          <w:p w:rsidR="00722C68" w:rsidRPr="00A565B1" w:rsidRDefault="00722C68" w:rsidP="00A565B1">
            <w:pPr>
              <w:spacing w:after="0" w:line="240" w:lineRule="auto"/>
              <w:rPr>
                <w:rFonts w:ascii="Verdana" w:hAnsi="Verdana" w:cs="Verdana"/>
                <w:color w:val="0070C0"/>
              </w:rPr>
            </w:pPr>
          </w:p>
          <w:p w:rsidR="00722C68" w:rsidRPr="00A565B1" w:rsidRDefault="00722C68" w:rsidP="00A565B1">
            <w:pPr>
              <w:spacing w:after="0" w:line="240" w:lineRule="auto"/>
              <w:rPr>
                <w:rFonts w:ascii="Verdana" w:hAnsi="Verdana"/>
                <w:color w:val="0070C0"/>
                <w:lang w:eastAsia="en-GB"/>
              </w:rPr>
            </w:pPr>
            <w:r w:rsidRPr="00A565B1">
              <w:rPr>
                <w:rFonts w:ascii="Verdana" w:hAnsi="Verdana" w:cs="Verdana"/>
                <w:color w:val="000000"/>
                <w:sz w:val="20"/>
              </w:rPr>
              <w:t>This means that we are compelled by law to share your data in this way</w:t>
            </w:r>
            <w:r w:rsidRPr="00A565B1">
              <w:rPr>
                <w:rFonts w:ascii="Verdana" w:hAnsi="Verdana"/>
                <w:color w:val="0070C0"/>
                <w:lang w:eastAsia="en-GB"/>
              </w:rPr>
              <w:t xml:space="preserve"> </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and</w:t>
            </w:r>
          </w:p>
          <w:p w:rsidR="00722C68" w:rsidRPr="00A565B1" w:rsidRDefault="00722C68" w:rsidP="00A565B1">
            <w:pPr>
              <w:spacing w:after="0" w:line="240" w:lineRule="auto"/>
              <w:rPr>
                <w:rFonts w:ascii="Verdana" w:hAnsi="Verdana"/>
              </w:rPr>
            </w:pPr>
            <w:r w:rsidRPr="00A565B1">
              <w:rPr>
                <w:rFonts w:ascii="Verdana" w:hAnsi="Verdana"/>
                <w:color w:val="000000"/>
                <w:lang w:eastAsia="en-GB"/>
              </w:rPr>
              <w:br/>
            </w:r>
            <w:r w:rsidRPr="00A565B1">
              <w:rPr>
                <w:rFonts w:ascii="Verdana" w:hAnsi="Verdana"/>
                <w:color w:val="7030A0"/>
                <w:lang w:eastAsia="en-GB"/>
              </w:rPr>
              <w:t>Overriding public interest</w:t>
            </w:r>
            <w:r w:rsidRPr="00A565B1">
              <w:rPr>
                <w:rFonts w:ascii="Verdana" w:hAnsi="Verdana"/>
              </w:rPr>
              <w:t xml:space="preserve"> </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sz w:val="20"/>
              </w:rPr>
              <w:t>Where we can your data, without your consent, to save your life or that of others</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s="Verdana"/>
              </w:rPr>
            </w:pPr>
            <w:r w:rsidRPr="00A565B1">
              <w:rPr>
                <w:rFonts w:ascii="Verdana" w:hAnsi="Verdana"/>
              </w:rPr>
              <w:br/>
            </w:r>
            <w:r w:rsidRPr="00A565B1">
              <w:rPr>
                <w:rFonts w:ascii="Verdana" w:hAnsi="Verdana" w:cs="Verdana"/>
              </w:rPr>
              <w:t>The provision of information from GP records when there is any reasonable concern that children or young people are at risk of abuse or neglect, when that is in a child’s best interests or necessary to protect other children or young people.</w:t>
            </w:r>
          </w:p>
          <w:p w:rsidR="00722C68" w:rsidRPr="00A565B1" w:rsidRDefault="00722C68" w:rsidP="00A565B1">
            <w:pPr>
              <w:spacing w:after="0" w:line="240" w:lineRule="auto"/>
              <w:rPr>
                <w:rFonts w:ascii="Verdana" w:hAnsi="Verdana" w:cs="Verdana"/>
              </w:rPr>
            </w:pPr>
            <w:r w:rsidRPr="00A565B1">
              <w:rPr>
                <w:rFonts w:ascii="Verdana" w:hAnsi="Verdana" w:cs="Verdana"/>
              </w:rPr>
              <w:t>The information provided will be both personal and sensitive data.</w:t>
            </w:r>
          </w:p>
          <w:p w:rsidR="00722C68" w:rsidRPr="00A565B1" w:rsidRDefault="00722C68" w:rsidP="00A565B1">
            <w:pPr>
              <w:spacing w:after="0" w:line="240" w:lineRule="auto"/>
              <w:rPr>
                <w:rFonts w:ascii="Verdana" w:hAnsi="Verdana" w:cs="Verdana"/>
                <w:b/>
              </w:rPr>
            </w:pPr>
            <w:r w:rsidRPr="00A565B1">
              <w:rPr>
                <w:rFonts w:ascii="Verdana" w:hAnsi="Verdana" w:cs="Verdana"/>
              </w:rPr>
              <w:t>Lawful bases:</w:t>
            </w:r>
            <w:r w:rsidRPr="00A565B1">
              <w:rPr>
                <w:rFonts w:ascii="Verdana" w:hAnsi="Verdana" w:cs="Verdana"/>
              </w:rPr>
              <w:br/>
            </w:r>
            <w:r w:rsidRPr="00A565B1">
              <w:rPr>
                <w:rFonts w:ascii="Verdana" w:hAnsi="Verdana" w:cs="Verdana"/>
                <w:b/>
              </w:rPr>
              <w:t xml:space="preserve">Article 6(1)(c) – Legal Obligation </w:t>
            </w:r>
          </w:p>
          <w:p w:rsidR="00722C68" w:rsidRPr="00A565B1" w:rsidRDefault="00722C68" w:rsidP="00A565B1">
            <w:pPr>
              <w:spacing w:after="0" w:line="240" w:lineRule="auto"/>
              <w:rPr>
                <w:rFonts w:ascii="Verdana" w:hAnsi="Verdana" w:cs="Verdana"/>
                <w:b/>
              </w:rPr>
            </w:pPr>
            <w:r w:rsidRPr="00A565B1">
              <w:rPr>
                <w:rFonts w:ascii="Verdana" w:hAnsi="Verdana" w:cs="Verdana"/>
                <w:b/>
              </w:rPr>
              <w:t>Article 9(2)(b) - Social Protection Law</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s="Verdana"/>
                <w:color w:val="7030A0"/>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cs="Verdana"/>
              </w:rPr>
            </w:pPr>
            <w:r w:rsidRPr="00A565B1">
              <w:rPr>
                <w:rFonts w:ascii="Verdana" w:hAnsi="Verdana" w:cs="Verdana"/>
              </w:rPr>
              <w:t xml:space="preserve">Children’s Services– local authority (e.g. </w:t>
            </w:r>
            <w:r w:rsidR="00671088">
              <w:rPr>
                <w:rFonts w:ascii="Verdana" w:hAnsi="Verdana" w:cs="Verdana"/>
              </w:rPr>
              <w:t>London Borough of Richmond upon Thames</w:t>
            </w:r>
            <w:r w:rsidRPr="00A565B1">
              <w:rPr>
                <w:rFonts w:ascii="Verdana" w:hAnsi="Verdana" w:cs="Verdana"/>
              </w:rPr>
              <w:t>)</w:t>
            </w:r>
          </w:p>
          <w:p w:rsidR="00722C68" w:rsidRDefault="00722C68" w:rsidP="00A565B1">
            <w:pPr>
              <w:spacing w:after="0" w:line="240" w:lineRule="auto"/>
              <w:rPr>
                <w:rFonts w:ascii="Verdana" w:hAnsi="Verdana"/>
                <w:color w:val="000000"/>
                <w:shd w:val="clear" w:color="auto" w:fill="FFFFFF"/>
              </w:rPr>
            </w:pPr>
            <w:r w:rsidRPr="00A565B1">
              <w:rPr>
                <w:rFonts w:ascii="Verdana" w:hAnsi="Verdana" w:cs="Verdana"/>
              </w:rPr>
              <w:t xml:space="preserve">Health Visitors (e.g. </w:t>
            </w:r>
            <w:r w:rsidR="00671088" w:rsidRPr="00671088">
              <w:rPr>
                <w:rFonts w:ascii="Verdana" w:hAnsi="Verdana"/>
                <w:color w:val="000000"/>
                <w:shd w:val="clear" w:color="auto" w:fill="FFFFFF"/>
              </w:rPr>
              <w:t>Central London Community Healthcare</w:t>
            </w:r>
            <w:r w:rsidR="00671088">
              <w:rPr>
                <w:rFonts w:ascii="Verdana" w:hAnsi="Verdana"/>
                <w:color w:val="000000"/>
                <w:shd w:val="clear" w:color="auto" w:fill="FFFFFF"/>
              </w:rPr>
              <w:t>)</w:t>
            </w:r>
          </w:p>
          <w:p w:rsidR="00671088" w:rsidRPr="00A565B1" w:rsidRDefault="0067108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E231C"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s="Verdana"/>
              </w:rPr>
              <w:t>Data retained in line with local authority policies on storing identifiable data</w:t>
            </w:r>
            <w:r w:rsidRPr="00A565B1">
              <w:rPr>
                <w:rFonts w:ascii="Verdana" w:hAnsi="Verdana" w:cs="Verdana"/>
              </w:rPr>
              <w:br/>
            </w:r>
            <w:hyperlink r:id="rId50" w:history="1">
              <w:r w:rsidR="007E231C" w:rsidRPr="005C02F2">
                <w:rPr>
                  <w:rStyle w:val="Hyperlink"/>
                  <w:rFonts w:ascii="Verdana" w:hAnsi="Verdana"/>
                </w:rPr>
                <w:t>http://www.richmond.gov.uk/council/open_richmond/data_protection l</w:t>
              </w:r>
            </w:hyperlink>
            <w:r w:rsidRPr="00A565B1">
              <w:rPr>
                <w:rFonts w:ascii="Verdana" w:hAnsi="Verdana"/>
              </w:rPr>
              <w:t xml:space="preserve"> </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N/A</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cs="Verdana"/>
              </w:rPr>
            </w:pPr>
            <w:r w:rsidRPr="00A565B1">
              <w:rPr>
                <w:rFonts w:ascii="Verdana" w:hAnsi="Verdana"/>
              </w:rPr>
              <w:br/>
            </w:r>
            <w:r w:rsidRPr="00A565B1">
              <w:rPr>
                <w:rFonts w:ascii="Verdana" w:hAnsi="Verdana" w:cs="Verdana"/>
              </w:rPr>
              <w:t xml:space="preserve">This relates to any healthcare professional within </w:t>
            </w:r>
            <w:r w:rsidR="00F67F95">
              <w:rPr>
                <w:rFonts w:ascii="Verdana" w:hAnsi="Verdana" w:cs="Verdana"/>
              </w:rPr>
              <w:t>BLS</w:t>
            </w:r>
            <w:r w:rsidRPr="00A565B1">
              <w:rPr>
                <w:rFonts w:ascii="Verdana" w:hAnsi="Verdana" w:cs="Verdana"/>
              </w:rPr>
              <w:t xml:space="preserve"> who may need to disclose information to Children’s Services following a safeguarding concern.</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rPr>
              <w:t>Relevant legislation:</w:t>
            </w:r>
          </w:p>
          <w:p w:rsidR="00722C68" w:rsidRPr="00A565B1" w:rsidRDefault="00722C68" w:rsidP="00A565B1">
            <w:pPr>
              <w:spacing w:after="0" w:line="240" w:lineRule="auto"/>
              <w:rPr>
                <w:rFonts w:ascii="Verdana" w:hAnsi="Verdana"/>
              </w:rPr>
            </w:pPr>
            <w:r w:rsidRPr="00A565B1">
              <w:rPr>
                <w:rFonts w:ascii="Verdana" w:hAnsi="Verdana" w:cs="Verdana"/>
                <w:color w:val="000000"/>
              </w:rPr>
              <w:t>s29 of DPA (prevention of crime)</w:t>
            </w:r>
            <w:r w:rsidRPr="00A565B1">
              <w:rPr>
                <w:rFonts w:ascii="Verdana" w:hAnsi="Verdana"/>
                <w:color w:val="000000"/>
              </w:rPr>
              <w:br/>
            </w:r>
            <w:hyperlink r:id="rId51">
              <w:r w:rsidRPr="00A565B1">
                <w:rPr>
                  <w:rFonts w:ascii="Verdana" w:hAnsi="Verdana" w:cs="Verdana"/>
                  <w:color w:val="0000FF"/>
                  <w:u w:val="single"/>
                </w:rPr>
                <w:t>https://www.legislation.gov.uk/ukpga/1998/29/section/29</w:t>
              </w:r>
            </w:hyperlink>
          </w:p>
          <w:p w:rsidR="00722C68" w:rsidRPr="00A565B1" w:rsidRDefault="00722C68" w:rsidP="00A565B1">
            <w:pPr>
              <w:spacing w:after="0" w:line="240" w:lineRule="auto"/>
              <w:rPr>
                <w:rFonts w:ascii="Verdana" w:hAnsi="Verdana"/>
              </w:rPr>
            </w:pPr>
          </w:p>
          <w:p w:rsidR="00722C68" w:rsidRPr="00A565B1" w:rsidRDefault="00722C68" w:rsidP="00671088">
            <w:pPr>
              <w:spacing w:after="0" w:line="240" w:lineRule="auto"/>
              <w:rPr>
                <w:rFonts w:ascii="Verdana" w:hAnsi="Verdana"/>
              </w:rPr>
            </w:pPr>
          </w:p>
        </w:tc>
      </w:tr>
    </w:tbl>
    <w:p w:rsidR="00722C68" w:rsidRPr="00E76884" w:rsidRDefault="00722C68" w:rsidP="00E8557C">
      <w:pPr>
        <w:jc w:val="center"/>
        <w:rPr>
          <w:i/>
        </w:rPr>
      </w:pPr>
      <w:r>
        <w:br/>
      </w:r>
      <w:hyperlink w:anchor="INDEX" w:history="1">
        <w:r w:rsidRPr="00E76884">
          <w:rPr>
            <w:rStyle w:val="Hyperlink"/>
            <w:i/>
          </w:rPr>
          <w:t>Back to Index</w:t>
        </w:r>
      </w:hyperlink>
    </w:p>
    <w:p w:rsidR="00722C68" w:rsidRDefault="00722C68">
      <w:r>
        <w:br w:type="page"/>
      </w:r>
    </w:p>
    <w:p w:rsidR="00722C68" w:rsidRDefault="00722C68" w:rsidP="00E8557C">
      <w:pPr>
        <w:jc w:val="center"/>
        <w:rPr>
          <w:rFonts w:ascii="Verdana" w:hAnsi="Verdana"/>
          <w:b/>
          <w:sz w:val="28"/>
        </w:rPr>
      </w:pPr>
      <w:bookmarkStart w:id="35" w:name="s47"/>
      <w:bookmarkEnd w:id="35"/>
      <w:proofErr w:type="gramStart"/>
      <w:r>
        <w:rPr>
          <w:rFonts w:ascii="Verdana" w:hAnsi="Verdana"/>
          <w:b/>
          <w:sz w:val="28"/>
        </w:rPr>
        <w:lastRenderedPageBreak/>
        <w:t>s47</w:t>
      </w:r>
      <w:proofErr w:type="gramEnd"/>
      <w:r>
        <w:rPr>
          <w:rFonts w:ascii="Verdana" w:hAnsi="Verdana"/>
          <w:b/>
          <w:sz w:val="28"/>
        </w:rPr>
        <w:t xml:space="preserve"> Disclosures to Children’s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s="Verdana"/>
                <w:color w:val="0070C0"/>
              </w:rPr>
            </w:pPr>
            <w:r w:rsidRPr="00A565B1">
              <w:rPr>
                <w:rFonts w:ascii="Verdana" w:hAnsi="Verdana"/>
              </w:rPr>
              <w:br/>
            </w:r>
            <w:r w:rsidRPr="00A565B1">
              <w:rPr>
                <w:rFonts w:ascii="Verdana" w:hAnsi="Verdana" w:cs="Verdana"/>
                <w:color w:val="0070C0"/>
              </w:rPr>
              <w:t>Legal obligation</w:t>
            </w:r>
          </w:p>
          <w:p w:rsidR="00722C68" w:rsidRPr="00A565B1" w:rsidRDefault="00722C68" w:rsidP="00A565B1">
            <w:pPr>
              <w:spacing w:after="0" w:line="240" w:lineRule="auto"/>
              <w:rPr>
                <w:rFonts w:ascii="Verdana" w:hAnsi="Verdana" w:cs="Verdana"/>
                <w:color w:val="0070C0"/>
              </w:rPr>
            </w:pPr>
          </w:p>
          <w:p w:rsidR="00722C68" w:rsidRPr="00A565B1" w:rsidRDefault="00722C68" w:rsidP="00A565B1">
            <w:pPr>
              <w:spacing w:after="0" w:line="240" w:lineRule="auto"/>
              <w:rPr>
                <w:rFonts w:ascii="Verdana" w:hAnsi="Verdana"/>
                <w:color w:val="0070C0"/>
                <w:lang w:eastAsia="en-GB"/>
              </w:rPr>
            </w:pPr>
            <w:r w:rsidRPr="00A565B1">
              <w:rPr>
                <w:rFonts w:ascii="Verdana" w:hAnsi="Verdana" w:cs="Verdana"/>
                <w:color w:val="000000"/>
                <w:sz w:val="20"/>
              </w:rPr>
              <w:t>This means that we are compelled by law to share your data in this way</w:t>
            </w:r>
            <w:r w:rsidRPr="00A565B1">
              <w:rPr>
                <w:rFonts w:ascii="Verdana" w:hAnsi="Verdana"/>
                <w:color w:val="0070C0"/>
                <w:lang w:eastAsia="en-GB"/>
              </w:rPr>
              <w:t xml:space="preserve"> </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s="Verdana"/>
              </w:rPr>
            </w:pPr>
            <w:r w:rsidRPr="00A565B1">
              <w:rPr>
                <w:rFonts w:ascii="Verdana" w:hAnsi="Verdana"/>
              </w:rPr>
              <w:br/>
            </w:r>
            <w:r w:rsidRPr="00A565B1">
              <w:rPr>
                <w:rFonts w:ascii="Verdana" w:hAnsi="Verdana" w:cs="Verdana"/>
              </w:rPr>
              <w:t>The provision of information from GP records concerning children and families where a child is taken into Police Protection, is the subject of an Emergency Protection Order or there are reasonable grounds to suspect that a child is suffering or is likely to suffer Significant Harm</w:t>
            </w:r>
          </w:p>
          <w:p w:rsidR="00722C68" w:rsidRPr="00A565B1" w:rsidRDefault="00722C68" w:rsidP="00A565B1">
            <w:pPr>
              <w:spacing w:after="0" w:line="240" w:lineRule="auto"/>
              <w:rPr>
                <w:rFonts w:ascii="Verdana" w:hAnsi="Verdana" w:cs="Verdana"/>
              </w:rPr>
            </w:pPr>
            <w:r w:rsidRPr="00A565B1">
              <w:rPr>
                <w:rFonts w:ascii="Verdana" w:hAnsi="Verdana" w:cs="Verdana"/>
              </w:rPr>
              <w:t xml:space="preserve">This is a mandatory provision of information under </w:t>
            </w:r>
            <w:r w:rsidRPr="00A565B1">
              <w:rPr>
                <w:rFonts w:ascii="Verdana" w:hAnsi="Verdana" w:cs="Verdana"/>
                <w:highlight w:val="white"/>
              </w:rPr>
              <w:t>Section 47 of the Children Act 1989</w:t>
            </w:r>
          </w:p>
          <w:p w:rsidR="00722C68" w:rsidRPr="00A565B1" w:rsidRDefault="00722C68" w:rsidP="00A565B1">
            <w:pPr>
              <w:spacing w:after="0" w:line="240" w:lineRule="auto"/>
              <w:rPr>
                <w:rFonts w:ascii="Verdana" w:hAnsi="Verdana" w:cs="Verdana"/>
              </w:rPr>
            </w:pPr>
            <w:r w:rsidRPr="00A565B1">
              <w:rPr>
                <w:rFonts w:ascii="Verdana" w:hAnsi="Verdana" w:cs="Verdana"/>
              </w:rPr>
              <w:t>The information provided will be both personal and sensitive data</w:t>
            </w:r>
          </w:p>
          <w:p w:rsidR="00722C68" w:rsidRPr="00A565B1" w:rsidRDefault="00722C68" w:rsidP="00A565B1">
            <w:pPr>
              <w:spacing w:after="0" w:line="240" w:lineRule="auto"/>
              <w:rPr>
                <w:rFonts w:ascii="Verdana" w:hAnsi="Verdana" w:cs="Verdana"/>
                <w:b/>
              </w:rPr>
            </w:pPr>
            <w:r w:rsidRPr="00A565B1">
              <w:rPr>
                <w:rFonts w:ascii="Verdana" w:hAnsi="Verdana" w:cs="Verdana"/>
              </w:rPr>
              <w:t>Lawful bases:</w:t>
            </w:r>
            <w:r w:rsidRPr="00A565B1">
              <w:rPr>
                <w:rFonts w:ascii="Verdana" w:hAnsi="Verdana" w:cs="Verdana"/>
              </w:rPr>
              <w:br/>
            </w:r>
            <w:r w:rsidRPr="00A565B1">
              <w:rPr>
                <w:rFonts w:ascii="Verdana" w:hAnsi="Verdana" w:cs="Verdana"/>
                <w:b/>
              </w:rPr>
              <w:t>Article 6(1)(c) – Legal Obligation</w:t>
            </w:r>
          </w:p>
          <w:p w:rsidR="00722C68" w:rsidRPr="00A565B1" w:rsidRDefault="00722C68" w:rsidP="00A565B1">
            <w:pPr>
              <w:spacing w:after="0" w:line="240" w:lineRule="auto"/>
              <w:rPr>
                <w:rFonts w:ascii="Verdana" w:hAnsi="Verdana" w:cs="Verdana"/>
                <w:b/>
              </w:rPr>
            </w:pPr>
            <w:r w:rsidRPr="00A565B1">
              <w:rPr>
                <w:rFonts w:ascii="Verdana" w:hAnsi="Verdana" w:cs="Verdana"/>
                <w:b/>
              </w:rPr>
              <w:t>Article 9(2)(b) - Social Protection Law</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s="Verdana"/>
                <w:color w:val="7030A0"/>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cs="Verdana"/>
              </w:rPr>
            </w:pPr>
            <w:r w:rsidRPr="00A565B1">
              <w:rPr>
                <w:rFonts w:ascii="Verdana" w:hAnsi="Verdana" w:cs="Verdana"/>
              </w:rPr>
              <w:t xml:space="preserve">Children’s Services – local authority (e.g. </w:t>
            </w:r>
            <w:r w:rsidR="000B1DEA">
              <w:rPr>
                <w:rFonts w:ascii="Verdana" w:hAnsi="Verdana" w:cs="Verdana"/>
              </w:rPr>
              <w:t>London Borough of Richmond upon Thames</w:t>
            </w:r>
            <w:r w:rsidRPr="00A565B1">
              <w:rPr>
                <w:rFonts w:ascii="Verdana" w:hAnsi="Verdana" w:cs="Verdana"/>
              </w:rPr>
              <w:t>)</w:t>
            </w:r>
          </w:p>
          <w:p w:rsidR="00722C68" w:rsidRPr="00A565B1" w:rsidRDefault="00722C68" w:rsidP="00A565B1">
            <w:pPr>
              <w:spacing w:after="0" w:line="240" w:lineRule="auto"/>
              <w:rPr>
                <w:rFonts w:ascii="Verdana" w:hAnsi="Verdana" w:cs="Verdana"/>
              </w:rPr>
            </w:pPr>
          </w:p>
          <w:p w:rsidR="00722C68" w:rsidRPr="00A565B1" w:rsidRDefault="00722C68" w:rsidP="00A565B1">
            <w:pPr>
              <w:spacing w:after="0" w:line="240" w:lineRule="auto"/>
              <w:rPr>
                <w:rFonts w:ascii="Verdana" w:hAnsi="Verdana" w:cs="Verdana"/>
              </w:rPr>
            </w:pPr>
          </w:p>
          <w:p w:rsidR="00722C68" w:rsidRPr="00A565B1" w:rsidRDefault="00722C68" w:rsidP="00A565B1">
            <w:pPr>
              <w:spacing w:after="0" w:line="240" w:lineRule="auto"/>
              <w:rPr>
                <w:rFonts w:ascii="Verdana" w:hAnsi="Verdana" w:cs="Verdana"/>
              </w:rPr>
            </w:pPr>
          </w:p>
          <w:p w:rsidR="00722C68" w:rsidRPr="00A565B1" w:rsidRDefault="00722C68" w:rsidP="00A565B1">
            <w:pPr>
              <w:spacing w:after="0" w:line="240" w:lineRule="auto"/>
              <w:rPr>
                <w:rFonts w:ascii="Verdana" w:hAnsi="Verdana" w:cs="Verdana"/>
              </w:rPr>
            </w:pPr>
          </w:p>
          <w:p w:rsidR="00722C68" w:rsidRPr="00A565B1" w:rsidRDefault="00722C68" w:rsidP="00A565B1">
            <w:pPr>
              <w:spacing w:after="0" w:line="240" w:lineRule="auto"/>
              <w:rPr>
                <w:rFonts w:ascii="Verdana" w:hAnsi="Verdana" w:cs="Verdana"/>
              </w:rPr>
            </w:pP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s="Verdana"/>
              </w:rPr>
            </w:pPr>
            <w:r w:rsidRPr="00A565B1">
              <w:rPr>
                <w:rFonts w:ascii="Verdana" w:hAnsi="Verdana"/>
              </w:rPr>
              <w:br/>
            </w:r>
            <w:r w:rsidRPr="00A565B1">
              <w:rPr>
                <w:rFonts w:ascii="Verdana" w:hAnsi="Verdana" w:cs="Verdana"/>
              </w:rPr>
              <w:t>Data retained in line with local authority policies on storing identifiable data</w:t>
            </w:r>
          </w:p>
          <w:p w:rsidR="00722C68" w:rsidRDefault="00EA52EB" w:rsidP="00A565B1">
            <w:pPr>
              <w:spacing w:after="0" w:line="240" w:lineRule="auto"/>
              <w:rPr>
                <w:rFonts w:ascii="Verdana" w:hAnsi="Verdana"/>
              </w:rPr>
            </w:pPr>
            <w:hyperlink r:id="rId52" w:history="1">
              <w:r w:rsidR="007E231C" w:rsidRPr="005C02F2">
                <w:rPr>
                  <w:rStyle w:val="Hyperlink"/>
                  <w:rFonts w:ascii="Verdana" w:hAnsi="Verdana"/>
                </w:rPr>
                <w:t>http://www.richmond.gov.uk/council/open_richmond/data_protection</w:t>
              </w:r>
            </w:hyperlink>
          </w:p>
          <w:p w:rsidR="007E231C" w:rsidRPr="00A565B1" w:rsidRDefault="007E231C"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N/A</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rPr>
              <w:t>Relevant Legislation:</w:t>
            </w:r>
          </w:p>
          <w:p w:rsidR="00722C68" w:rsidRPr="00A565B1" w:rsidRDefault="00722C68" w:rsidP="00A565B1">
            <w:pPr>
              <w:spacing w:after="0" w:line="240" w:lineRule="auto"/>
              <w:rPr>
                <w:rFonts w:ascii="Verdana" w:hAnsi="Verdana" w:cs="Verdana"/>
              </w:rPr>
            </w:pPr>
            <w:r w:rsidRPr="00A565B1">
              <w:rPr>
                <w:rFonts w:ascii="Verdana" w:hAnsi="Verdana" w:cs="Verdana"/>
              </w:rPr>
              <w:t>s47 of The Children Act 1989 :</w:t>
            </w:r>
            <w:r w:rsidRPr="00A565B1">
              <w:rPr>
                <w:rFonts w:ascii="Verdana" w:hAnsi="Verdana" w:cs="Verdana"/>
              </w:rPr>
              <w:br/>
            </w:r>
            <w:hyperlink r:id="rId53">
              <w:r w:rsidRPr="00A565B1">
                <w:rPr>
                  <w:rFonts w:ascii="Verdana" w:hAnsi="Verdana" w:cs="Verdana"/>
                  <w:color w:val="0000FF"/>
                  <w:u w:val="single"/>
                </w:rPr>
                <w:t>https://www.legislation.gov.uk/ukpga/1989/41/section/47</w:t>
              </w:r>
            </w:hyperlink>
            <w:r w:rsidRPr="00A565B1">
              <w:rPr>
                <w:rFonts w:ascii="Verdana" w:hAnsi="Verdana" w:cs="Verdana"/>
              </w:rPr>
              <w:t xml:space="preserve"> </w:t>
            </w:r>
          </w:p>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333333"/>
              </w:rPr>
              <w:t xml:space="preserve"> </w:t>
            </w:r>
          </w:p>
        </w:tc>
      </w:tr>
    </w:tbl>
    <w:p w:rsidR="00722C68" w:rsidRPr="00E76884" w:rsidRDefault="00722C68" w:rsidP="00E8557C">
      <w:pPr>
        <w:jc w:val="center"/>
        <w:rPr>
          <w:i/>
        </w:rPr>
      </w:pPr>
      <w:r>
        <w:br/>
      </w:r>
      <w:hyperlink w:anchor="INDEX" w:history="1">
        <w:r w:rsidRPr="00E76884">
          <w:rPr>
            <w:rStyle w:val="Hyperlink"/>
            <w:i/>
          </w:rPr>
          <w:t>Back to Index</w:t>
        </w:r>
      </w:hyperlink>
    </w:p>
    <w:p w:rsidR="00722C68" w:rsidRDefault="00722C68">
      <w:r>
        <w:br w:type="page"/>
      </w:r>
    </w:p>
    <w:p w:rsidR="00722C68" w:rsidRDefault="00722C68" w:rsidP="00E8557C">
      <w:pPr>
        <w:jc w:val="center"/>
        <w:rPr>
          <w:rFonts w:ascii="Verdana" w:hAnsi="Verdana"/>
          <w:b/>
          <w:sz w:val="28"/>
        </w:rPr>
      </w:pPr>
      <w:bookmarkStart w:id="36" w:name="s45"/>
      <w:bookmarkEnd w:id="36"/>
      <w:proofErr w:type="gramStart"/>
      <w:r>
        <w:rPr>
          <w:rFonts w:ascii="Verdana" w:hAnsi="Verdana"/>
          <w:b/>
          <w:sz w:val="28"/>
        </w:rPr>
        <w:lastRenderedPageBreak/>
        <w:t>s45</w:t>
      </w:r>
      <w:proofErr w:type="gramEnd"/>
      <w:r>
        <w:rPr>
          <w:rFonts w:ascii="Verdana" w:hAnsi="Verdana"/>
          <w:b/>
          <w:sz w:val="28"/>
        </w:rPr>
        <w:t xml:space="preserve"> Disclosures to SAB – Local Authority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s="Verdana"/>
                <w:color w:val="0070C0"/>
              </w:rPr>
            </w:pPr>
            <w:r w:rsidRPr="00A565B1">
              <w:rPr>
                <w:rFonts w:ascii="Verdana" w:hAnsi="Verdana"/>
              </w:rPr>
              <w:br/>
            </w:r>
            <w:r w:rsidRPr="00A565B1">
              <w:rPr>
                <w:rFonts w:ascii="Verdana" w:hAnsi="Verdana" w:cs="Verdana"/>
                <w:color w:val="0070C0"/>
              </w:rPr>
              <w:t>Legal obligation</w:t>
            </w:r>
          </w:p>
          <w:p w:rsidR="00722C68" w:rsidRPr="00A565B1" w:rsidRDefault="00722C68" w:rsidP="00A565B1">
            <w:pPr>
              <w:spacing w:after="0" w:line="240" w:lineRule="auto"/>
              <w:rPr>
                <w:rFonts w:ascii="Verdana" w:hAnsi="Verdana" w:cs="Verdana"/>
                <w:color w:val="0070C0"/>
              </w:rPr>
            </w:pPr>
          </w:p>
          <w:p w:rsidR="00722C68" w:rsidRPr="00A565B1" w:rsidRDefault="00722C68" w:rsidP="00A565B1">
            <w:pPr>
              <w:spacing w:after="0" w:line="240" w:lineRule="auto"/>
              <w:rPr>
                <w:rFonts w:ascii="Verdana" w:hAnsi="Verdana"/>
                <w:color w:val="0070C0"/>
                <w:lang w:eastAsia="en-GB"/>
              </w:rPr>
            </w:pPr>
            <w:r w:rsidRPr="00A565B1">
              <w:rPr>
                <w:rFonts w:ascii="Verdana" w:hAnsi="Verdana" w:cs="Verdana"/>
                <w:color w:val="000000"/>
                <w:sz w:val="20"/>
              </w:rPr>
              <w:t>This means that we are compelled by law to share your data in this way</w:t>
            </w:r>
            <w:r w:rsidRPr="00A565B1">
              <w:rPr>
                <w:rFonts w:ascii="Verdana" w:hAnsi="Verdana"/>
                <w:color w:val="0070C0"/>
                <w:lang w:eastAsia="en-GB"/>
              </w:rPr>
              <w:t xml:space="preserve"> </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and</w:t>
            </w:r>
          </w:p>
          <w:p w:rsidR="00722C68" w:rsidRPr="00A565B1" w:rsidRDefault="00722C68" w:rsidP="00A565B1">
            <w:pPr>
              <w:spacing w:after="0" w:line="240" w:lineRule="auto"/>
              <w:rPr>
                <w:rFonts w:ascii="Verdana" w:hAnsi="Verdana"/>
              </w:rPr>
            </w:pPr>
            <w:r w:rsidRPr="00A565B1">
              <w:rPr>
                <w:rFonts w:ascii="Verdana" w:hAnsi="Verdana"/>
                <w:color w:val="000000"/>
                <w:lang w:eastAsia="en-GB"/>
              </w:rPr>
              <w:br/>
            </w:r>
            <w:r w:rsidRPr="00A565B1">
              <w:rPr>
                <w:rFonts w:ascii="Verdana" w:hAnsi="Verdana"/>
                <w:color w:val="7030A0"/>
                <w:lang w:eastAsia="en-GB"/>
              </w:rPr>
              <w:t>Overriding public interest</w:t>
            </w:r>
            <w:r w:rsidRPr="00A565B1">
              <w:rPr>
                <w:rFonts w:ascii="Verdana" w:hAnsi="Verdana"/>
              </w:rPr>
              <w:t xml:space="preserve"> </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sz w:val="20"/>
              </w:rPr>
              <w:t>Where we can your data, without your consent, to save your life or that of others</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s="Verdana"/>
              </w:rPr>
            </w:pPr>
            <w:r w:rsidRPr="00A565B1">
              <w:rPr>
                <w:rFonts w:ascii="Verdana" w:hAnsi="Verdana"/>
              </w:rPr>
              <w:br/>
            </w:r>
            <w:r w:rsidRPr="00A565B1">
              <w:rPr>
                <w:rFonts w:ascii="Verdana" w:hAnsi="Verdana" w:cs="Verdana"/>
              </w:rPr>
              <w:t>The provision of information from GP records about adults who may be at risk of harm (abuse or neglect)</w:t>
            </w:r>
          </w:p>
          <w:p w:rsidR="00722C68" w:rsidRPr="00A565B1" w:rsidRDefault="00722C68" w:rsidP="00A565B1">
            <w:pPr>
              <w:spacing w:after="0" w:line="240" w:lineRule="auto"/>
              <w:rPr>
                <w:rFonts w:ascii="Verdana" w:hAnsi="Verdana" w:cs="Verdana"/>
              </w:rPr>
            </w:pPr>
            <w:r w:rsidRPr="00A565B1">
              <w:rPr>
                <w:rFonts w:ascii="Verdana" w:hAnsi="Verdana" w:cs="Verdana"/>
              </w:rPr>
              <w:t xml:space="preserve">This is a mandatory provision of information under </w:t>
            </w:r>
            <w:r w:rsidRPr="00A565B1">
              <w:rPr>
                <w:rFonts w:ascii="Verdana" w:hAnsi="Verdana" w:cs="Verdana"/>
                <w:highlight w:val="white"/>
              </w:rPr>
              <w:t>Section 45 of the Care Act 2014</w:t>
            </w:r>
          </w:p>
          <w:p w:rsidR="00722C68" w:rsidRPr="00A565B1" w:rsidRDefault="00722C68" w:rsidP="00A565B1">
            <w:pPr>
              <w:spacing w:after="0" w:line="240" w:lineRule="auto"/>
              <w:rPr>
                <w:rFonts w:ascii="Verdana" w:hAnsi="Verdana" w:cs="Verdana"/>
              </w:rPr>
            </w:pPr>
            <w:r w:rsidRPr="00A565B1">
              <w:rPr>
                <w:rFonts w:ascii="Verdana" w:hAnsi="Verdana" w:cs="Verdana"/>
              </w:rPr>
              <w:t>The information provided will be both personal and sensitive data</w:t>
            </w:r>
          </w:p>
          <w:p w:rsidR="00722C68" w:rsidRPr="00A565B1" w:rsidRDefault="00722C68" w:rsidP="00A565B1">
            <w:pPr>
              <w:spacing w:after="0" w:line="240" w:lineRule="auto"/>
              <w:rPr>
                <w:rFonts w:ascii="Verdana" w:hAnsi="Verdana" w:cs="Verdana"/>
                <w:b/>
              </w:rPr>
            </w:pPr>
            <w:r w:rsidRPr="00A565B1">
              <w:rPr>
                <w:rFonts w:ascii="Verdana" w:hAnsi="Verdana" w:cs="Verdana"/>
              </w:rPr>
              <w:t>Lawful bases:</w:t>
            </w:r>
            <w:r w:rsidRPr="00A565B1">
              <w:rPr>
                <w:rFonts w:ascii="Verdana" w:hAnsi="Verdana" w:cs="Verdana"/>
              </w:rPr>
              <w:br/>
            </w:r>
            <w:r w:rsidRPr="00A565B1">
              <w:rPr>
                <w:rFonts w:ascii="Verdana" w:hAnsi="Verdana" w:cs="Verdana"/>
                <w:b/>
              </w:rPr>
              <w:t>Article 6(1)(c) – Legal Obligation</w:t>
            </w:r>
          </w:p>
          <w:p w:rsidR="00722C68" w:rsidRPr="00A565B1" w:rsidRDefault="00722C68" w:rsidP="00A565B1">
            <w:pPr>
              <w:spacing w:after="0" w:line="240" w:lineRule="auto"/>
              <w:rPr>
                <w:rFonts w:ascii="Verdana" w:hAnsi="Verdana" w:cs="Verdana"/>
                <w:b/>
              </w:rPr>
            </w:pPr>
            <w:r w:rsidRPr="00A565B1">
              <w:rPr>
                <w:rFonts w:ascii="Verdana" w:hAnsi="Verdana" w:cs="Verdana"/>
                <w:b/>
              </w:rPr>
              <w:t>Article 9(2)(b) - Social Protection Law</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s="Verdana"/>
                <w:color w:val="7030A0"/>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cs="Verdana"/>
              </w:rPr>
            </w:pPr>
            <w:r w:rsidRPr="00A565B1">
              <w:rPr>
                <w:rFonts w:ascii="Verdana" w:hAnsi="Verdana" w:cs="Verdana"/>
              </w:rPr>
              <w:t xml:space="preserve">Safeguarding Adults Board– local authority (e.g. </w:t>
            </w:r>
            <w:r w:rsidR="007E231C">
              <w:rPr>
                <w:rFonts w:ascii="Verdana" w:hAnsi="Verdana" w:cs="Verdana"/>
              </w:rPr>
              <w:t>London Borough of Richmond upon Thames</w:t>
            </w:r>
            <w:r w:rsidR="007E231C" w:rsidRPr="00A565B1">
              <w:rPr>
                <w:rFonts w:ascii="Verdana" w:hAnsi="Verdana" w:cs="Verdana"/>
              </w:rPr>
              <w:t>)</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E231C" w:rsidRDefault="00722C68" w:rsidP="007E231C">
            <w:pPr>
              <w:spacing w:after="0" w:line="240" w:lineRule="auto"/>
              <w:rPr>
                <w:rFonts w:ascii="Verdana" w:hAnsi="Verdana"/>
              </w:rPr>
            </w:pPr>
            <w:r w:rsidRPr="00A565B1">
              <w:rPr>
                <w:rFonts w:ascii="Verdana" w:hAnsi="Verdana"/>
              </w:rPr>
              <w:br/>
            </w:r>
            <w:r w:rsidRPr="00A565B1">
              <w:rPr>
                <w:rFonts w:ascii="Verdana" w:hAnsi="Verdana" w:cs="Verdana"/>
              </w:rPr>
              <w:t>Data retained in line with local authority policies on storing identifiable data</w:t>
            </w:r>
            <w:r w:rsidRPr="00A565B1">
              <w:rPr>
                <w:rFonts w:ascii="Verdana" w:hAnsi="Verdana" w:cs="Verdana"/>
              </w:rPr>
              <w:br/>
            </w:r>
            <w:hyperlink r:id="rId54" w:history="1">
              <w:r w:rsidR="007E231C" w:rsidRPr="005C02F2">
                <w:rPr>
                  <w:rStyle w:val="Hyperlink"/>
                  <w:rFonts w:ascii="Verdana" w:hAnsi="Verdana"/>
                </w:rPr>
                <w:t>http://www.richmond.gov.uk/council/open_richmond/data_protection</w:t>
              </w:r>
            </w:hyperlink>
          </w:p>
          <w:p w:rsidR="00722C68" w:rsidRPr="00A565B1" w:rsidRDefault="00722C68" w:rsidP="00A565B1">
            <w:pPr>
              <w:spacing w:after="0" w:line="240" w:lineRule="auto"/>
              <w:rPr>
                <w:rFonts w:ascii="Verdana" w:hAnsi="Verdana" w:cs="Verdana"/>
              </w:rPr>
            </w:pP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lastRenderedPageBreak/>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lastRenderedPageBreak/>
              <w:t>N/A</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Relevant legislation:</w:t>
            </w:r>
            <w:r w:rsidRPr="00A565B1">
              <w:rPr>
                <w:rFonts w:ascii="Verdana" w:hAnsi="Verdana"/>
              </w:rPr>
              <w:br/>
            </w:r>
            <w:r w:rsidRPr="00A565B1">
              <w:rPr>
                <w:rFonts w:ascii="Verdana" w:hAnsi="Verdana" w:cs="Verdana"/>
              </w:rPr>
              <w:t>s45 of the Care Act 2014</w:t>
            </w:r>
            <w:r w:rsidRPr="00A565B1">
              <w:rPr>
                <w:rFonts w:ascii="Verdana" w:hAnsi="Verdana" w:cs="Verdana"/>
              </w:rPr>
              <w:br/>
            </w:r>
            <w:hyperlink r:id="rId55">
              <w:r w:rsidRPr="00A565B1">
                <w:rPr>
                  <w:rFonts w:ascii="Verdana" w:hAnsi="Verdana" w:cs="Verdana"/>
                  <w:color w:val="0000FF"/>
                  <w:u w:val="single"/>
                </w:rPr>
                <w:t>http://www.legislation.gov.uk/ukpga/2014/23/section/45/enacted</w:t>
              </w:r>
            </w:hyperlink>
          </w:p>
          <w:p w:rsidR="00722C68" w:rsidRPr="00A565B1" w:rsidRDefault="00722C68" w:rsidP="00A565B1">
            <w:pPr>
              <w:spacing w:after="0" w:line="240" w:lineRule="auto"/>
              <w:rPr>
                <w:rFonts w:ascii="Verdana" w:hAnsi="Verdana"/>
              </w:rPr>
            </w:pPr>
          </w:p>
          <w:p w:rsidR="00722C68" w:rsidRPr="007E231C" w:rsidRDefault="007E231C" w:rsidP="00A565B1">
            <w:pPr>
              <w:spacing w:after="0" w:line="240" w:lineRule="auto"/>
              <w:rPr>
                <w:rFonts w:ascii="Verdana" w:hAnsi="Verdana"/>
                <w:color w:val="333333"/>
              </w:rPr>
            </w:pPr>
            <w:r>
              <w:rPr>
                <w:rFonts w:ascii="Verdana" w:hAnsi="Verdana"/>
                <w:color w:val="333333"/>
              </w:rPr>
              <w:t xml:space="preserve"> </w:t>
            </w:r>
          </w:p>
        </w:tc>
      </w:tr>
    </w:tbl>
    <w:p w:rsidR="00722C68" w:rsidRPr="00E76884" w:rsidRDefault="00722C68" w:rsidP="00E8557C">
      <w:pPr>
        <w:jc w:val="center"/>
        <w:rPr>
          <w:i/>
        </w:rPr>
      </w:pPr>
      <w:r>
        <w:br/>
      </w:r>
      <w:hyperlink w:anchor="INDEX" w:history="1">
        <w:r w:rsidRPr="00E76884">
          <w:rPr>
            <w:rStyle w:val="Hyperlink"/>
            <w:i/>
          </w:rPr>
          <w:t>Back to Index</w:t>
        </w:r>
      </w:hyperlink>
    </w:p>
    <w:p w:rsidR="00722C68" w:rsidRDefault="00722C68">
      <w:r>
        <w:br w:type="page"/>
      </w:r>
    </w:p>
    <w:p w:rsidR="00722C68" w:rsidRDefault="00722C68" w:rsidP="00CC192C">
      <w:pPr>
        <w:jc w:val="center"/>
        <w:outlineLvl w:val="0"/>
        <w:rPr>
          <w:rFonts w:ascii="Verdana" w:hAnsi="Verdana"/>
          <w:b/>
          <w:sz w:val="28"/>
        </w:rPr>
      </w:pPr>
      <w:bookmarkStart w:id="37" w:name="OtherPolice"/>
      <w:bookmarkEnd w:id="37"/>
      <w:r>
        <w:rPr>
          <w:rFonts w:ascii="Verdana" w:hAnsi="Verdana"/>
          <w:b/>
          <w:sz w:val="28"/>
        </w:rPr>
        <w:lastRenderedPageBreak/>
        <w:t xml:space="preserve">Other disclosures to the Police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olor w:val="000000"/>
                <w:sz w:val="20"/>
                <w:szCs w:val="20"/>
                <w:lang w:eastAsia="en-GB"/>
              </w:rPr>
            </w:pPr>
            <w:r w:rsidRPr="00A565B1">
              <w:rPr>
                <w:rFonts w:ascii="Verdana" w:hAnsi="Verdana"/>
              </w:rPr>
              <w:br/>
            </w:r>
            <w:r w:rsidRPr="00A565B1">
              <w:rPr>
                <w:rFonts w:ascii="Verdana" w:hAnsi="Verdana"/>
                <w:color w:val="FF0000"/>
                <w:lang w:eastAsia="en-GB"/>
              </w:rPr>
              <w:t>Consent (explicit</w:t>
            </w:r>
            <w:proofErr w:type="gramStart"/>
            <w:r w:rsidRPr="00A565B1">
              <w:rPr>
                <w:rFonts w:ascii="Verdana" w:hAnsi="Verdana"/>
                <w:color w:val="FF0000"/>
                <w:lang w:eastAsia="en-GB"/>
              </w:rPr>
              <w:t>)</w:t>
            </w:r>
            <w:proofErr w:type="gramEnd"/>
            <w:r w:rsidRPr="00A565B1">
              <w:rPr>
                <w:rFonts w:ascii="Verdana" w:hAnsi="Verdana"/>
                <w:color w:val="FF0000"/>
                <w:lang w:eastAsia="en-GB"/>
              </w:rPr>
              <w:br/>
            </w:r>
            <w:r w:rsidRPr="00A565B1">
              <w:rPr>
                <w:rFonts w:ascii="Verdana" w:hAnsi="Verdana"/>
                <w:color w:val="FF0000"/>
                <w:lang w:eastAsia="en-GB"/>
              </w:rPr>
              <w:br/>
            </w:r>
            <w:r w:rsidRPr="00A565B1">
              <w:rPr>
                <w:rFonts w:ascii="Verdana" w:hAnsi="Verdana"/>
                <w:color w:val="000000"/>
                <w:sz w:val="20"/>
                <w:szCs w:val="20"/>
                <w:lang w:eastAsia="en-GB"/>
              </w:rPr>
              <w:t>This means that we actively seek and record your agreement to the use or disclosure of your information, before any such processing takes place.</w:t>
            </w:r>
          </w:p>
          <w:p w:rsidR="00722C68" w:rsidRPr="00A565B1" w:rsidRDefault="00722C68" w:rsidP="00A565B1">
            <w:pPr>
              <w:spacing w:after="0" w:line="240" w:lineRule="auto"/>
              <w:rPr>
                <w:rFonts w:ascii="Verdana" w:hAnsi="Verdana"/>
                <w:color w:val="FF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Or</w:t>
            </w:r>
            <w:r w:rsidRPr="00A565B1">
              <w:rPr>
                <w:rFonts w:ascii="Verdana" w:hAnsi="Verdana"/>
                <w:color w:val="000000"/>
                <w:lang w:eastAsia="en-GB"/>
              </w:rPr>
              <w:br/>
            </w:r>
          </w:p>
          <w:p w:rsidR="00722C68" w:rsidRPr="00A565B1" w:rsidRDefault="00722C68" w:rsidP="00A565B1">
            <w:pPr>
              <w:spacing w:after="0" w:line="240" w:lineRule="auto"/>
              <w:rPr>
                <w:rFonts w:ascii="Verdana" w:hAnsi="Verdana"/>
              </w:rPr>
            </w:pPr>
            <w:r w:rsidRPr="00A565B1">
              <w:rPr>
                <w:rFonts w:ascii="Verdana" w:hAnsi="Verdana"/>
                <w:color w:val="7030A0"/>
                <w:lang w:eastAsia="en-GB"/>
              </w:rPr>
              <w:t>Overriding public interest</w:t>
            </w:r>
            <w:r w:rsidRPr="00A565B1">
              <w:rPr>
                <w:rFonts w:ascii="Verdana" w:hAnsi="Verdana"/>
              </w:rPr>
              <w:t xml:space="preserve"> </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sz w:val="20"/>
              </w:rPr>
              <w:t>Where we can your data, without your consent, to save your life or that of others</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Data disclosed is personal data.</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Under some circumstances, this might also include special </w:t>
            </w:r>
            <w:proofErr w:type="spellStart"/>
            <w:r w:rsidRPr="00A565B1">
              <w:rPr>
                <w:rFonts w:ascii="Verdana" w:hAnsi="Verdana"/>
                <w:color w:val="000000"/>
                <w:lang w:eastAsia="en-GB"/>
              </w:rPr>
              <w:t>catergory</w:t>
            </w:r>
            <w:proofErr w:type="spellEnd"/>
            <w:r w:rsidRPr="00A565B1">
              <w:rPr>
                <w:rFonts w:ascii="Verdana" w:hAnsi="Verdana"/>
                <w:color w:val="000000"/>
                <w:lang w:eastAsia="en-GB"/>
              </w:rPr>
              <w:t xml:space="preserve"> data</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color w:val="000000"/>
                <w:lang w:eastAsia="en-GB"/>
              </w:rPr>
              <w:t>Lawful bases:</w:t>
            </w:r>
            <w:r w:rsidRPr="00A565B1">
              <w:rPr>
                <w:rFonts w:ascii="Verdana" w:hAnsi="Verdana"/>
                <w:color w:val="000000"/>
                <w:lang w:eastAsia="en-GB"/>
              </w:rPr>
              <w:br/>
            </w:r>
            <w:r w:rsidRPr="00A565B1">
              <w:rPr>
                <w:rFonts w:ascii="Verdana" w:hAnsi="Verdana"/>
                <w:b/>
                <w:color w:val="000000"/>
                <w:lang w:eastAsia="en-GB"/>
              </w:rPr>
              <w:t>Article 6(1)(e) – Official Authority</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b/>
                <w:color w:val="000000"/>
                <w:lang w:eastAsia="en-GB"/>
              </w:rPr>
              <w:t>Article 9(2)(g) – Public Interest</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7030A0"/>
                <w:lang w:eastAsia="en-GB"/>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olor w:val="000000"/>
                <w:lang w:eastAsia="en-GB"/>
              </w:rPr>
              <w:t>The police (or other judicial authorities)</w:t>
            </w:r>
            <w:r w:rsidR="00006A0A">
              <w:rPr>
                <w:rFonts w:ascii="Verdana" w:hAnsi="Verdana"/>
                <w:color w:val="000000"/>
                <w:lang w:eastAsia="en-GB"/>
              </w:rPr>
              <w:t xml:space="preserve"> </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Data retained in line with police policies on storing identifiable data</w:t>
            </w:r>
            <w:r w:rsidRPr="00A565B1">
              <w:rPr>
                <w:rFonts w:ascii="Verdana" w:hAnsi="Verdana"/>
              </w:rPr>
              <w:br/>
            </w:r>
            <w:proofErr w:type="spellStart"/>
            <w:r w:rsidRPr="00A565B1">
              <w:rPr>
                <w:rFonts w:ascii="Verdana" w:hAnsi="Verdana"/>
              </w:rPr>
              <w:t>Data</w:t>
            </w:r>
            <w:proofErr w:type="spellEnd"/>
            <w:r w:rsidRPr="00A565B1">
              <w:rPr>
                <w:rFonts w:ascii="Verdana" w:hAnsi="Verdana"/>
              </w:rPr>
              <w:t xml:space="preserve"> retained in line with police policies</w:t>
            </w:r>
          </w:p>
          <w:p w:rsidR="00722C68" w:rsidRPr="00A565B1" w:rsidRDefault="00722C68" w:rsidP="00A565B1">
            <w:pPr>
              <w:spacing w:after="0" w:line="240" w:lineRule="auto"/>
              <w:rPr>
                <w:rFonts w:ascii="Verdana" w:hAnsi="Verdana"/>
              </w:rPr>
            </w:pPr>
            <w:r w:rsidRPr="00A565B1">
              <w:rPr>
                <w:rFonts w:ascii="Verdana" w:hAnsi="Verdana"/>
              </w:rPr>
              <w:t>For example:</w:t>
            </w:r>
          </w:p>
          <w:p w:rsidR="00FF1414" w:rsidRDefault="00EA52EB" w:rsidP="00FF1414">
            <w:pPr>
              <w:spacing w:after="0" w:line="240" w:lineRule="auto"/>
              <w:rPr>
                <w:rFonts w:ascii="Verdana" w:hAnsi="Verdana"/>
              </w:rPr>
            </w:pPr>
            <w:hyperlink r:id="rId56" w:history="1">
              <w:r w:rsidR="00FF1414" w:rsidRPr="001D56FE">
                <w:rPr>
                  <w:rStyle w:val="Hyperlink"/>
                  <w:rFonts w:ascii="Verdana" w:hAnsi="Verdana"/>
                </w:rPr>
                <w:t>https://www.met.police.uk/fair-processing-notice/</w:t>
              </w:r>
            </w:hyperlink>
          </w:p>
          <w:p w:rsidR="00722C68" w:rsidRPr="00A565B1" w:rsidRDefault="00722C68" w:rsidP="00FF1414">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Article 6(1</w:t>
            </w:r>
            <w:proofErr w:type="gramStart"/>
            <w:r w:rsidRPr="00A565B1">
              <w:rPr>
                <w:rFonts w:ascii="Verdana" w:hAnsi="Verdana"/>
                <w:color w:val="000000"/>
                <w:lang w:eastAsia="en-GB"/>
              </w:rPr>
              <w:t>)(</w:t>
            </w:r>
            <w:proofErr w:type="gramEnd"/>
            <w:r w:rsidRPr="00A565B1">
              <w:rPr>
                <w:rFonts w:ascii="Verdana" w:hAnsi="Verdana"/>
                <w:color w:val="000000"/>
                <w:lang w:eastAsia="en-GB"/>
              </w:rPr>
              <w:t>e) gives the data subject the right to object.</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As with any disclosures to the police, there must be:</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pStyle w:val="ListParagraph"/>
              <w:numPr>
                <w:ilvl w:val="0"/>
                <w:numId w:val="3"/>
              </w:numPr>
              <w:spacing w:after="0" w:line="240" w:lineRule="auto"/>
              <w:rPr>
                <w:rFonts w:ascii="Verdana" w:hAnsi="Verdana"/>
                <w:color w:val="000000"/>
                <w:lang w:eastAsia="en-GB"/>
              </w:rPr>
            </w:pPr>
            <w:r w:rsidRPr="00A565B1">
              <w:rPr>
                <w:rFonts w:ascii="Verdana" w:hAnsi="Verdana"/>
                <w:color w:val="000000"/>
                <w:lang w:eastAsia="en-GB"/>
              </w:rPr>
              <w:t>a legal duty to disclose, or</w:t>
            </w:r>
          </w:p>
          <w:p w:rsidR="00722C68" w:rsidRPr="00A565B1" w:rsidRDefault="00722C68" w:rsidP="00A565B1">
            <w:pPr>
              <w:pStyle w:val="ListParagraph"/>
              <w:numPr>
                <w:ilvl w:val="0"/>
                <w:numId w:val="3"/>
              </w:numPr>
              <w:spacing w:after="0" w:line="240" w:lineRule="auto"/>
              <w:rPr>
                <w:rFonts w:ascii="Verdana" w:hAnsi="Verdana"/>
                <w:color w:val="000000"/>
                <w:lang w:eastAsia="en-GB"/>
              </w:rPr>
            </w:pPr>
            <w:r w:rsidRPr="00A565B1">
              <w:rPr>
                <w:rFonts w:ascii="Verdana" w:hAnsi="Verdana"/>
                <w:color w:val="000000"/>
                <w:lang w:eastAsia="en-GB"/>
              </w:rPr>
              <w:t>a sufficiently important reason to disclose AND a legal basis for doing so</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Permissive disclosures to the police can be made under:</w:t>
            </w:r>
          </w:p>
          <w:p w:rsidR="00722C68" w:rsidRPr="00A565B1" w:rsidRDefault="00722C68" w:rsidP="00A565B1">
            <w:pPr>
              <w:pStyle w:val="ListParagraph"/>
              <w:numPr>
                <w:ilvl w:val="0"/>
                <w:numId w:val="22"/>
              </w:numPr>
              <w:spacing w:after="0" w:line="240" w:lineRule="auto"/>
              <w:rPr>
                <w:rFonts w:ascii="Verdana" w:hAnsi="Verdana"/>
                <w:color w:val="000000"/>
                <w:lang w:eastAsia="en-GB"/>
              </w:rPr>
            </w:pPr>
            <w:r w:rsidRPr="00A565B1">
              <w:rPr>
                <w:rFonts w:ascii="Verdana" w:hAnsi="Verdana"/>
                <w:color w:val="000000"/>
                <w:lang w:eastAsia="en-GB"/>
              </w:rPr>
              <w:t>s29(3) of the DPA</w:t>
            </w:r>
            <w:r w:rsidRPr="00A565B1">
              <w:rPr>
                <w:rFonts w:ascii="Verdana" w:hAnsi="Verdana"/>
                <w:color w:val="000000"/>
                <w:lang w:eastAsia="en-GB"/>
              </w:rPr>
              <w:br/>
            </w:r>
            <w:hyperlink r:id="rId57" w:history="1">
              <w:r w:rsidRPr="00A565B1">
                <w:rPr>
                  <w:rStyle w:val="Hyperlink"/>
                  <w:rFonts w:ascii="Verdana" w:hAnsi="Verdana"/>
                  <w:lang w:eastAsia="en-GB"/>
                </w:rPr>
                <w:t>https://ico.org.uk/media/for-organisations/documents/1594/section-29.pdf</w:t>
              </w:r>
            </w:hyperlink>
            <w:r w:rsidRPr="00A565B1">
              <w:rPr>
                <w:rFonts w:ascii="Verdana" w:hAnsi="Verdana"/>
                <w:color w:val="000000"/>
                <w:lang w:eastAsia="en-GB"/>
              </w:rPr>
              <w:t xml:space="preserve"> </w:t>
            </w:r>
          </w:p>
          <w:p w:rsidR="00722C68" w:rsidRPr="00A565B1" w:rsidRDefault="00EA52EB" w:rsidP="00A565B1">
            <w:pPr>
              <w:pStyle w:val="ListParagraph"/>
              <w:numPr>
                <w:ilvl w:val="0"/>
                <w:numId w:val="22"/>
              </w:numPr>
              <w:spacing w:after="0" w:line="240" w:lineRule="auto"/>
              <w:rPr>
                <w:rFonts w:ascii="Verdana" w:hAnsi="Verdana"/>
                <w:color w:val="000000"/>
                <w:lang w:eastAsia="en-GB"/>
              </w:rPr>
            </w:pPr>
            <w:hyperlink r:id="rId58" w:history="1">
              <w:r w:rsidR="00722C68" w:rsidRPr="00A565B1">
                <w:rPr>
                  <w:rStyle w:val="Hyperlink"/>
                  <w:rFonts w:ascii="Verdana" w:hAnsi="Verdana"/>
                  <w:lang w:eastAsia="en-GB"/>
                </w:rPr>
                <w:t>Police and Criminal Evidence Act 1984</w:t>
              </w:r>
            </w:hyperlink>
          </w:p>
          <w:p w:rsidR="00722C68" w:rsidRPr="00A565B1" w:rsidRDefault="00EA52EB" w:rsidP="00A565B1">
            <w:pPr>
              <w:pStyle w:val="ListParagraph"/>
              <w:numPr>
                <w:ilvl w:val="0"/>
                <w:numId w:val="22"/>
              </w:numPr>
              <w:spacing w:after="0" w:line="240" w:lineRule="auto"/>
              <w:rPr>
                <w:rFonts w:ascii="Verdana" w:hAnsi="Verdana"/>
                <w:color w:val="000000"/>
                <w:lang w:eastAsia="en-GB"/>
              </w:rPr>
            </w:pPr>
            <w:hyperlink r:id="rId59" w:history="1">
              <w:r w:rsidR="00722C68" w:rsidRPr="00A565B1">
                <w:rPr>
                  <w:rStyle w:val="Hyperlink"/>
                  <w:rFonts w:ascii="Verdana" w:hAnsi="Verdana"/>
                  <w:lang w:eastAsia="en-GB"/>
                </w:rPr>
                <w:t>Crime and Disorder Act 1988</w:t>
              </w:r>
            </w:hyperlink>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Section 29 does not provide a duty to disclose information, nor does it override the requirements of the common law duty of confidentiality which must be met prior to disclosure being lawful – it does no more than relax the DPA requirements that need to be met.</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We will need to have your consent, or determine that in the absence of your consent, the disclosure would nonetheless be in the public interest “if the benefits to an individual or</w:t>
            </w:r>
          </w:p>
          <w:p w:rsidR="00722C68" w:rsidRPr="00A565B1" w:rsidRDefault="00722C68" w:rsidP="00A565B1">
            <w:pPr>
              <w:spacing w:after="0" w:line="240" w:lineRule="auto"/>
              <w:rPr>
                <w:rFonts w:ascii="Verdana" w:hAnsi="Verdana"/>
                <w:color w:val="000000"/>
                <w:lang w:eastAsia="en-GB"/>
              </w:rPr>
            </w:pPr>
            <w:proofErr w:type="gramStart"/>
            <w:r w:rsidRPr="00A565B1">
              <w:rPr>
                <w:rFonts w:ascii="Verdana" w:hAnsi="Verdana"/>
                <w:color w:val="000000"/>
                <w:lang w:eastAsia="en-GB"/>
              </w:rPr>
              <w:t>to</w:t>
            </w:r>
            <w:proofErr w:type="gramEnd"/>
            <w:r w:rsidRPr="00A565B1">
              <w:rPr>
                <w:rFonts w:ascii="Verdana" w:hAnsi="Verdana"/>
                <w:color w:val="000000"/>
                <w:lang w:eastAsia="en-GB"/>
              </w:rPr>
              <w:t xml:space="preserve"> society outweigh both the public and the patient's interest in keeping the information confidential”.</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p>
          <w:p w:rsidR="00FF1414" w:rsidRDefault="00FF1414" w:rsidP="00A565B1">
            <w:pPr>
              <w:spacing w:after="0" w:line="240" w:lineRule="auto"/>
              <w:rPr>
                <w:rFonts w:ascii="Verdana" w:hAnsi="Verdana"/>
                <w:color w:val="000000"/>
                <w:lang w:eastAsia="en-GB"/>
              </w:rPr>
            </w:pPr>
          </w:p>
          <w:p w:rsidR="00FF1414" w:rsidRDefault="00FF1414" w:rsidP="00A565B1">
            <w:pPr>
              <w:spacing w:after="0" w:line="240" w:lineRule="auto"/>
              <w:rPr>
                <w:rFonts w:ascii="Verdana" w:hAnsi="Verdana"/>
                <w:color w:val="000000"/>
                <w:lang w:eastAsia="en-GB"/>
              </w:rPr>
            </w:pPr>
          </w:p>
          <w:p w:rsidR="00FF1414" w:rsidRDefault="00FF1414" w:rsidP="00A565B1">
            <w:pPr>
              <w:spacing w:after="0" w:line="240" w:lineRule="auto"/>
              <w:rPr>
                <w:rFonts w:ascii="Verdana" w:hAnsi="Verdana"/>
                <w:color w:val="000000"/>
                <w:lang w:eastAsia="en-GB"/>
              </w:rPr>
            </w:pPr>
          </w:p>
          <w:p w:rsidR="00FF1414" w:rsidRDefault="00FF1414" w:rsidP="00A565B1">
            <w:pPr>
              <w:spacing w:after="0" w:line="240" w:lineRule="auto"/>
              <w:rPr>
                <w:rFonts w:ascii="Verdana" w:hAnsi="Verdana"/>
                <w:color w:val="000000"/>
                <w:lang w:eastAsia="en-GB"/>
              </w:rPr>
            </w:pPr>
          </w:p>
          <w:p w:rsidR="00FF1414" w:rsidRDefault="00FF1414"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333333"/>
              </w:rPr>
            </w:pPr>
            <w:r w:rsidRPr="00A565B1">
              <w:rPr>
                <w:rFonts w:ascii="Verdana" w:hAnsi="Verdana"/>
                <w:color w:val="333333"/>
              </w:rPr>
              <w:t xml:space="preserve"> </w:t>
            </w:r>
          </w:p>
          <w:p w:rsidR="00722C68" w:rsidRPr="00A565B1" w:rsidRDefault="00722C68" w:rsidP="00A565B1">
            <w:pPr>
              <w:spacing w:after="0" w:line="240" w:lineRule="auto"/>
              <w:rPr>
                <w:rFonts w:ascii="Verdana" w:hAnsi="Verdana"/>
              </w:rPr>
            </w:pPr>
          </w:p>
        </w:tc>
      </w:tr>
    </w:tbl>
    <w:p w:rsidR="00722C68" w:rsidRPr="00AD4E65" w:rsidRDefault="00722C68" w:rsidP="00AD4E65">
      <w:pPr>
        <w:jc w:val="center"/>
        <w:rPr>
          <w:i/>
        </w:rPr>
      </w:pPr>
      <w:r>
        <w:br/>
      </w:r>
      <w:hyperlink w:anchor="INDEX" w:history="1">
        <w:r w:rsidRPr="00E76884">
          <w:rPr>
            <w:rStyle w:val="Hyperlink"/>
            <w:i/>
          </w:rPr>
          <w:t>Back to Index</w:t>
        </w:r>
      </w:hyperlink>
    </w:p>
    <w:p w:rsidR="00722C68" w:rsidRDefault="00722C68" w:rsidP="00F77391">
      <w:pPr>
        <w:jc w:val="center"/>
        <w:rPr>
          <w:rFonts w:ascii="Verdana" w:hAnsi="Verdana"/>
          <w:b/>
          <w:sz w:val="28"/>
        </w:rPr>
      </w:pPr>
      <w:bookmarkStart w:id="38" w:name="s17"/>
      <w:bookmarkEnd w:id="38"/>
      <w:proofErr w:type="gramStart"/>
      <w:r>
        <w:rPr>
          <w:rFonts w:ascii="Verdana" w:hAnsi="Verdana"/>
          <w:b/>
          <w:sz w:val="28"/>
        </w:rPr>
        <w:lastRenderedPageBreak/>
        <w:t>s17</w:t>
      </w:r>
      <w:proofErr w:type="gramEnd"/>
      <w:r>
        <w:rPr>
          <w:rFonts w:ascii="Verdana" w:hAnsi="Verdana"/>
          <w:b/>
          <w:sz w:val="28"/>
        </w:rPr>
        <w:t xml:space="preserve"> Disclosures to Children’s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s="Verdana"/>
                <w:color w:val="FF0000"/>
              </w:rPr>
            </w:pPr>
            <w:r w:rsidRPr="00A565B1">
              <w:rPr>
                <w:rFonts w:ascii="Verdana" w:hAnsi="Verdana"/>
              </w:rPr>
              <w:br/>
            </w:r>
            <w:r w:rsidRPr="00A565B1">
              <w:rPr>
                <w:rFonts w:ascii="Verdana" w:hAnsi="Verdana" w:cs="Verdana"/>
                <w:color w:val="FF0000"/>
              </w:rPr>
              <w:t>Consent (explicit)</w:t>
            </w:r>
          </w:p>
          <w:p w:rsidR="00722C68" w:rsidRPr="00A565B1" w:rsidRDefault="00722C68" w:rsidP="00A565B1">
            <w:pPr>
              <w:spacing w:after="0" w:line="240" w:lineRule="auto"/>
              <w:rPr>
                <w:rFonts w:ascii="Verdana" w:hAnsi="Verdana" w:cs="Verdana"/>
                <w:color w:val="000000"/>
              </w:rPr>
            </w:pPr>
            <w:r w:rsidRPr="00A565B1">
              <w:rPr>
                <w:rFonts w:ascii="Verdana" w:hAnsi="Verdana" w:cs="Verdana"/>
                <w:color w:val="000000"/>
              </w:rPr>
              <w:t>(Obtained by local authority)</w:t>
            </w:r>
          </w:p>
          <w:p w:rsidR="00722C68" w:rsidRPr="00A565B1" w:rsidRDefault="00722C68" w:rsidP="00A565B1">
            <w:pPr>
              <w:spacing w:after="0" w:line="240" w:lineRule="auto"/>
              <w:rPr>
                <w:rFonts w:ascii="Verdana" w:hAnsi="Verdana" w:cs="Verdana"/>
                <w:color w:val="000000"/>
              </w:rPr>
            </w:pPr>
          </w:p>
          <w:p w:rsidR="00722C68" w:rsidRPr="00A565B1" w:rsidRDefault="00722C68" w:rsidP="00A565B1">
            <w:pPr>
              <w:spacing w:after="0" w:line="240" w:lineRule="auto"/>
              <w:rPr>
                <w:rFonts w:ascii="Verdana" w:hAnsi="Verdana"/>
                <w:color w:val="000000"/>
                <w:sz w:val="20"/>
                <w:szCs w:val="20"/>
                <w:lang w:eastAsia="en-GB"/>
              </w:rPr>
            </w:pPr>
            <w:r w:rsidRPr="00A565B1">
              <w:rPr>
                <w:rFonts w:ascii="Verdana" w:hAnsi="Verdana"/>
                <w:color w:val="000000"/>
                <w:sz w:val="20"/>
                <w:szCs w:val="20"/>
                <w:lang w:eastAsia="en-GB"/>
              </w:rPr>
              <w:t>This means that we actively seek and record your agreement to the use or disclosure of your information, before any such processing takes place.</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s="Verdana"/>
              </w:rPr>
            </w:pPr>
            <w:r w:rsidRPr="00A565B1">
              <w:rPr>
                <w:rFonts w:ascii="Verdana" w:hAnsi="Verdana"/>
              </w:rPr>
              <w:br/>
            </w:r>
            <w:r w:rsidRPr="00A565B1">
              <w:rPr>
                <w:rFonts w:ascii="Verdana" w:hAnsi="Verdana" w:cs="Verdana"/>
                <w:color w:val="000000"/>
              </w:rPr>
              <w:t xml:space="preserve">The provision of information from GP records concerning children and families in order </w:t>
            </w:r>
            <w:r w:rsidRPr="00A565B1">
              <w:rPr>
                <w:rFonts w:ascii="Verdana" w:hAnsi="Verdana" w:cs="Verdana"/>
                <w:color w:val="000000"/>
                <w:highlight w:val="white"/>
              </w:rPr>
              <w:t xml:space="preserve">to safeguard and promote the welfare of who are </w:t>
            </w:r>
            <w:r w:rsidRPr="00A565B1">
              <w:rPr>
                <w:rFonts w:ascii="Verdana" w:hAnsi="Verdana" w:cs="Verdana"/>
                <w:color w:val="000000"/>
                <w:highlight w:val="white"/>
              </w:rPr>
              <w:br/>
              <w:t>“in need”</w:t>
            </w:r>
          </w:p>
          <w:p w:rsidR="00722C68" w:rsidRPr="00A565B1" w:rsidRDefault="00722C68" w:rsidP="00A565B1">
            <w:pPr>
              <w:spacing w:after="0" w:line="240" w:lineRule="auto"/>
              <w:rPr>
                <w:rFonts w:ascii="Verdana" w:hAnsi="Verdana" w:cs="Verdana"/>
              </w:rPr>
            </w:pPr>
            <w:r w:rsidRPr="00A565B1">
              <w:rPr>
                <w:rFonts w:ascii="Verdana" w:hAnsi="Verdana" w:cs="Verdana"/>
              </w:rPr>
              <w:t>The information provided will be both personal and sensitive data</w:t>
            </w:r>
          </w:p>
          <w:p w:rsidR="00722C68" w:rsidRPr="00A565B1" w:rsidRDefault="00722C68" w:rsidP="00A565B1">
            <w:pPr>
              <w:spacing w:after="0" w:line="240" w:lineRule="auto"/>
              <w:rPr>
                <w:rFonts w:ascii="Verdana" w:hAnsi="Verdana" w:cs="Verdana"/>
                <w:b/>
              </w:rPr>
            </w:pPr>
            <w:r w:rsidRPr="00A565B1">
              <w:rPr>
                <w:rFonts w:ascii="Verdana" w:hAnsi="Verdana" w:cs="Verdana"/>
                <w:color w:val="000000"/>
              </w:rPr>
              <w:t>Lawful bases:</w:t>
            </w:r>
            <w:r w:rsidRPr="00A565B1">
              <w:rPr>
                <w:rFonts w:ascii="Verdana" w:hAnsi="Verdana" w:cs="Verdana"/>
                <w:color w:val="000000"/>
              </w:rPr>
              <w:br/>
            </w:r>
            <w:r w:rsidRPr="00A565B1">
              <w:rPr>
                <w:rFonts w:ascii="Verdana" w:hAnsi="Verdana" w:cs="Verdana"/>
                <w:b/>
                <w:color w:val="000000"/>
              </w:rPr>
              <w:t>Article 6(1)(e) – Official Authority</w:t>
            </w:r>
          </w:p>
          <w:p w:rsidR="00722C68" w:rsidRPr="00A565B1" w:rsidRDefault="00722C68" w:rsidP="00A565B1">
            <w:pPr>
              <w:spacing w:after="0" w:line="240" w:lineRule="auto"/>
              <w:rPr>
                <w:rFonts w:ascii="Verdana" w:hAnsi="Verdana" w:cs="Verdana"/>
                <w:b/>
              </w:rPr>
            </w:pPr>
            <w:r w:rsidRPr="00A565B1">
              <w:rPr>
                <w:rFonts w:ascii="Verdana" w:hAnsi="Verdana" w:cs="Verdana"/>
                <w:b/>
                <w:color w:val="000000"/>
              </w:rPr>
              <w:t>Article 9(2)(</w:t>
            </w:r>
            <w:r w:rsidRPr="00A565B1">
              <w:rPr>
                <w:rFonts w:ascii="Verdana" w:hAnsi="Verdana" w:cs="Verdana"/>
                <w:b/>
              </w:rPr>
              <w:t>b</w:t>
            </w:r>
            <w:r w:rsidRPr="00A565B1">
              <w:rPr>
                <w:rFonts w:ascii="Verdana" w:hAnsi="Verdana" w:cs="Verdana"/>
                <w:b/>
                <w:color w:val="000000"/>
              </w:rPr>
              <w:t xml:space="preserve">) </w:t>
            </w:r>
            <w:r w:rsidRPr="00A565B1">
              <w:rPr>
                <w:rFonts w:ascii="Verdana" w:hAnsi="Verdana" w:cs="Verdana"/>
                <w:b/>
              </w:rPr>
              <w:t>- Social Protection Law</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s="Verdana"/>
                <w:color w:val="7030A0"/>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Default="00722C68" w:rsidP="00A565B1">
            <w:pPr>
              <w:spacing w:after="0" w:line="240" w:lineRule="auto"/>
              <w:rPr>
                <w:rFonts w:ascii="Verdana" w:hAnsi="Verdana" w:cs="Verdana"/>
              </w:rPr>
            </w:pPr>
            <w:r w:rsidRPr="00A565B1">
              <w:rPr>
                <w:rFonts w:ascii="Verdana" w:hAnsi="Verdana" w:cs="Verdana"/>
                <w:color w:val="000000"/>
              </w:rPr>
              <w:t xml:space="preserve">Children’s Services – local authority </w:t>
            </w:r>
            <w:r w:rsidR="00006A0A" w:rsidRPr="00A565B1">
              <w:rPr>
                <w:rFonts w:ascii="Verdana" w:hAnsi="Verdana" w:cs="Verdana"/>
              </w:rPr>
              <w:t xml:space="preserve">(e.g. </w:t>
            </w:r>
            <w:r w:rsidR="00006A0A">
              <w:rPr>
                <w:rFonts w:ascii="Verdana" w:hAnsi="Verdana" w:cs="Verdana"/>
              </w:rPr>
              <w:t>London Borough of Richmond upon Thames</w:t>
            </w:r>
            <w:r w:rsidR="00006A0A" w:rsidRPr="00A565B1">
              <w:rPr>
                <w:rFonts w:ascii="Verdana" w:hAnsi="Verdana" w:cs="Verdana"/>
              </w:rPr>
              <w:t>)</w:t>
            </w:r>
          </w:p>
          <w:p w:rsidR="00006A0A" w:rsidRPr="00A565B1" w:rsidRDefault="00006A0A"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s="Verdana"/>
                <w:color w:val="000000"/>
              </w:rPr>
            </w:pPr>
          </w:p>
          <w:p w:rsidR="00722C68" w:rsidRPr="00A565B1" w:rsidRDefault="00722C68" w:rsidP="00A565B1">
            <w:pPr>
              <w:spacing w:after="0" w:line="240" w:lineRule="auto"/>
              <w:rPr>
                <w:rFonts w:ascii="Verdana" w:hAnsi="Verdana" w:cs="Verdana"/>
                <w:color w:val="000000"/>
              </w:rPr>
            </w:pPr>
            <w:r w:rsidRPr="00A565B1">
              <w:rPr>
                <w:rFonts w:ascii="Verdana" w:hAnsi="Verdana" w:cs="Verdana"/>
                <w:color w:val="000000"/>
              </w:rPr>
              <w:t>Data retained in line with local authority policies on storing identifiable data</w:t>
            </w:r>
          </w:p>
          <w:p w:rsidR="00006A0A" w:rsidRDefault="00EA52EB" w:rsidP="00006A0A">
            <w:pPr>
              <w:spacing w:after="0" w:line="240" w:lineRule="auto"/>
              <w:rPr>
                <w:rFonts w:ascii="Verdana" w:hAnsi="Verdana"/>
              </w:rPr>
            </w:pPr>
            <w:hyperlink r:id="rId60" w:history="1">
              <w:r w:rsidR="00006A0A" w:rsidRPr="001D56FE">
                <w:rPr>
                  <w:rStyle w:val="Hyperlink"/>
                  <w:rFonts w:ascii="Verdana" w:hAnsi="Verdana"/>
                </w:rPr>
                <w:t>https://www.met.police.uk/fair-processing-notice/</w:t>
              </w:r>
            </w:hyperlink>
          </w:p>
          <w:p w:rsidR="00722C68" w:rsidRPr="00A565B1" w:rsidRDefault="00722C68" w:rsidP="00A565B1">
            <w:pPr>
              <w:spacing w:after="0" w:line="240" w:lineRule="auto"/>
              <w:rPr>
                <w:rFonts w:ascii="Verdana" w:hAnsi="Verdana" w:cs="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Article 6(1</w:t>
            </w:r>
            <w:proofErr w:type="gramStart"/>
            <w:r w:rsidRPr="00A565B1">
              <w:rPr>
                <w:rFonts w:ascii="Verdana" w:hAnsi="Verdana"/>
                <w:color w:val="000000"/>
                <w:lang w:eastAsia="en-GB"/>
              </w:rPr>
              <w:t>)(</w:t>
            </w:r>
            <w:proofErr w:type="gramEnd"/>
            <w:r w:rsidRPr="00A565B1">
              <w:rPr>
                <w:rFonts w:ascii="Verdana" w:hAnsi="Verdana"/>
                <w:color w:val="000000"/>
                <w:lang w:eastAsia="en-GB"/>
              </w:rPr>
              <w:t>e) gives the data subject the right to object.</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cs="Verdana"/>
              </w:rPr>
            </w:pPr>
            <w:r w:rsidRPr="00A565B1">
              <w:rPr>
                <w:rFonts w:ascii="Verdana" w:hAnsi="Verdana"/>
              </w:rPr>
              <w:br/>
              <w:t>Relevant legislation:</w:t>
            </w:r>
            <w:r w:rsidRPr="00A565B1">
              <w:rPr>
                <w:rFonts w:ascii="Verdana" w:hAnsi="Verdana"/>
              </w:rPr>
              <w:br/>
            </w:r>
            <w:r w:rsidRPr="00A565B1">
              <w:rPr>
                <w:rFonts w:ascii="Verdana" w:hAnsi="Verdana" w:cs="Verdana"/>
                <w:color w:val="000000"/>
              </w:rPr>
              <w:t>s17 Childrens Act 1989</w:t>
            </w:r>
            <w:r w:rsidRPr="00A565B1">
              <w:rPr>
                <w:rFonts w:ascii="Verdana" w:hAnsi="Verdana" w:cs="Verdana"/>
                <w:color w:val="000000"/>
              </w:rPr>
              <w:br/>
            </w:r>
            <w:hyperlink r:id="rId61">
              <w:r w:rsidRPr="00A565B1">
                <w:rPr>
                  <w:rFonts w:ascii="Verdana" w:hAnsi="Verdana" w:cs="Verdana"/>
                  <w:color w:val="0000FF"/>
                  <w:u w:val="single"/>
                </w:rPr>
                <w:t>https://www.legislation.gov.uk/ukpga/1989/41/section/17</w:t>
              </w:r>
            </w:hyperlink>
            <w:r w:rsidRPr="00A565B1">
              <w:rPr>
                <w:rFonts w:ascii="Verdana" w:hAnsi="Verdana" w:cs="Verdana"/>
              </w:rPr>
              <w:t xml:space="preserve"> </w:t>
            </w:r>
          </w:p>
          <w:p w:rsidR="00722C68" w:rsidRPr="00A565B1" w:rsidRDefault="00722C68" w:rsidP="00A565B1">
            <w:pPr>
              <w:spacing w:after="0" w:line="240" w:lineRule="auto"/>
              <w:rPr>
                <w:rFonts w:ascii="Verdana" w:hAnsi="Verdana" w:cs="Verdana"/>
              </w:rPr>
            </w:pPr>
          </w:p>
          <w:p w:rsidR="00722C68" w:rsidRPr="00A565B1" w:rsidRDefault="00722C68" w:rsidP="00A565B1">
            <w:pPr>
              <w:spacing w:after="0" w:line="240" w:lineRule="auto"/>
              <w:rPr>
                <w:rFonts w:ascii="Verdana" w:hAnsi="Verdana" w:cs="Verdana"/>
              </w:rPr>
            </w:pPr>
            <w:r w:rsidRPr="00A565B1">
              <w:rPr>
                <w:rFonts w:ascii="Verdana" w:hAnsi="Verdana" w:cs="Verdana"/>
                <w:color w:val="000000"/>
              </w:rPr>
              <w:t>Explicit consent from parents is required before disclosure of information under s17 can be made to social services.</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p>
          <w:p w:rsidR="00722C68" w:rsidRPr="00A565B1" w:rsidRDefault="00722C68" w:rsidP="00006A0A">
            <w:pPr>
              <w:spacing w:after="0" w:line="240" w:lineRule="auto"/>
              <w:rPr>
                <w:rFonts w:ascii="Verdana" w:hAnsi="Verdana"/>
              </w:rPr>
            </w:pPr>
          </w:p>
        </w:tc>
      </w:tr>
    </w:tbl>
    <w:p w:rsidR="00722C68" w:rsidRPr="00E76884" w:rsidRDefault="00722C68" w:rsidP="00F77391">
      <w:pPr>
        <w:jc w:val="center"/>
        <w:rPr>
          <w:i/>
        </w:rPr>
      </w:pPr>
      <w:r>
        <w:br/>
      </w:r>
      <w:hyperlink w:anchor="INDEX" w:history="1">
        <w:r w:rsidRPr="00E76884">
          <w:rPr>
            <w:rStyle w:val="Hyperlink"/>
            <w:i/>
          </w:rPr>
          <w:t>Back to Index</w:t>
        </w:r>
      </w:hyperlink>
    </w:p>
    <w:p w:rsidR="00722C68" w:rsidRDefault="00722C68">
      <w:r>
        <w:br w:type="page"/>
      </w:r>
    </w:p>
    <w:p w:rsidR="00722C68" w:rsidRDefault="00722C68" w:rsidP="00D15D87">
      <w:pPr>
        <w:jc w:val="center"/>
        <w:rPr>
          <w:rFonts w:ascii="Verdana" w:hAnsi="Verdana"/>
          <w:b/>
          <w:sz w:val="28"/>
        </w:rPr>
      </w:pPr>
      <w:bookmarkStart w:id="39" w:name="third"/>
      <w:bookmarkEnd w:id="39"/>
      <w:r>
        <w:rPr>
          <w:rFonts w:ascii="Verdana" w:hAnsi="Verdana"/>
          <w:b/>
          <w:sz w:val="28"/>
        </w:rPr>
        <w:lastRenderedPageBreak/>
        <w:t xml:space="preserve">Other Third </w:t>
      </w:r>
      <w:proofErr w:type="gramStart"/>
      <w:r>
        <w:rPr>
          <w:rFonts w:ascii="Verdana" w:hAnsi="Verdana"/>
          <w:b/>
          <w:sz w:val="28"/>
        </w:rPr>
        <w:t>Parties</w:t>
      </w:r>
      <w:proofErr w:type="gramEnd"/>
      <w:r>
        <w:rPr>
          <w:rFonts w:ascii="Verdana" w:hAnsi="Verdana"/>
          <w:b/>
          <w:sz w:val="28"/>
        </w:rPr>
        <w:br/>
        <w:t xml:space="preserve">(solicitors, employers, insurance companies </w:t>
      </w:r>
      <w:proofErr w:type="spellStart"/>
      <w:r>
        <w:rPr>
          <w:rFonts w:ascii="Verdana" w:hAnsi="Verdana"/>
          <w:b/>
          <w:sz w:val="28"/>
        </w:rPr>
        <w:t>etc</w:t>
      </w:r>
      <w:proofErr w:type="spellEnd"/>
      <w:r>
        <w:rPr>
          <w:rFonts w:ascii="Verdana" w:hAnsi="Verdana"/>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olor w:val="FF0000"/>
                <w:lang w:eastAsia="en-GB"/>
              </w:rPr>
            </w:pPr>
            <w:r w:rsidRPr="00A565B1">
              <w:rPr>
                <w:rFonts w:ascii="Verdana" w:hAnsi="Verdana"/>
              </w:rPr>
              <w:br/>
            </w:r>
            <w:r w:rsidRPr="00A565B1">
              <w:rPr>
                <w:rFonts w:ascii="Verdana" w:hAnsi="Verdana"/>
                <w:color w:val="FF0000"/>
                <w:lang w:eastAsia="en-GB"/>
              </w:rPr>
              <w:t>Consent (explicit)</w:t>
            </w:r>
          </w:p>
          <w:p w:rsidR="00722C68" w:rsidRPr="00A565B1" w:rsidRDefault="00722C68" w:rsidP="00A565B1">
            <w:pPr>
              <w:spacing w:after="0" w:line="240" w:lineRule="auto"/>
              <w:rPr>
                <w:rFonts w:ascii="Verdana" w:hAnsi="Verdana"/>
                <w:color w:val="FF0000"/>
                <w:lang w:eastAsia="en-GB"/>
              </w:rPr>
            </w:pPr>
          </w:p>
          <w:p w:rsidR="00722C68" w:rsidRPr="00A565B1" w:rsidRDefault="00722C68" w:rsidP="00A565B1">
            <w:pPr>
              <w:spacing w:after="0" w:line="240" w:lineRule="auto"/>
              <w:rPr>
                <w:rFonts w:ascii="Verdana" w:hAnsi="Verdana"/>
                <w:color w:val="000000"/>
                <w:sz w:val="20"/>
                <w:szCs w:val="20"/>
                <w:lang w:eastAsia="en-GB"/>
              </w:rPr>
            </w:pPr>
            <w:r w:rsidRPr="00A565B1">
              <w:rPr>
                <w:rFonts w:ascii="Verdana" w:hAnsi="Verdana"/>
                <w:color w:val="000000"/>
                <w:sz w:val="20"/>
                <w:szCs w:val="20"/>
                <w:lang w:eastAsia="en-GB"/>
              </w:rPr>
              <w:t>This means that we actively seek and record your agreement to the use or disclosure of your information, before any such processing takes place.</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 xml:space="preserve">To enable healthcare professionals working in </w:t>
            </w:r>
            <w:r w:rsidR="00F67F95">
              <w:rPr>
                <w:rFonts w:ascii="Verdana" w:hAnsi="Verdana"/>
                <w:color w:val="000000"/>
                <w:lang w:eastAsia="en-GB"/>
              </w:rPr>
              <w:t>BLS</w:t>
            </w:r>
            <w:r w:rsidRPr="00A565B1">
              <w:rPr>
                <w:rFonts w:ascii="Verdana" w:hAnsi="Verdana"/>
                <w:color w:val="000000"/>
                <w:lang w:eastAsia="en-GB"/>
              </w:rPr>
              <w:t xml:space="preserve"> to provide information to other third parties such as solicitors, insurance companies etc.</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Sensitive data (health)</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color w:val="000000"/>
                <w:lang w:eastAsia="en-GB"/>
              </w:rPr>
              <w:t>Lawful bases:</w:t>
            </w:r>
            <w:r w:rsidRPr="00A565B1">
              <w:rPr>
                <w:rFonts w:ascii="Verdana" w:hAnsi="Verdana"/>
                <w:color w:val="000000"/>
                <w:lang w:eastAsia="en-GB"/>
              </w:rPr>
              <w:br/>
            </w:r>
            <w:r w:rsidRPr="00A565B1">
              <w:rPr>
                <w:rFonts w:ascii="Verdana" w:hAnsi="Verdana"/>
                <w:b/>
                <w:color w:val="000000"/>
                <w:lang w:eastAsia="en-GB"/>
              </w:rPr>
              <w:t xml:space="preserve">Article 6(1)(a) – Consent </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b/>
                <w:color w:val="000000"/>
                <w:lang w:eastAsia="en-GB"/>
              </w:rPr>
              <w:t>Article 9(2)(a) – Explicit Consent</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7030A0"/>
                <w:lang w:eastAsia="en-GB"/>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olor w:val="000000"/>
                <w:lang w:eastAsia="en-GB"/>
              </w:rPr>
              <w:t>The requesting organisation</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000000"/>
                <w:lang w:eastAsia="en-GB"/>
              </w:rPr>
              <w:t>Data retained in line with the third party organisation’s policies on storing identifiable data</w:t>
            </w:r>
            <w:r w:rsidRPr="00A565B1">
              <w:rPr>
                <w:rFonts w:ascii="Verdana" w:hAnsi="Verdana"/>
                <w:color w:val="000000"/>
                <w:lang w:eastAsia="en-GB"/>
              </w:rPr>
              <w:br/>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N/A</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withdraw consent at any time, where relevant</w:t>
            </w: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Yes – at any time</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This covers information provided to third party organisations such as solicitors (e.g. personal injury claims), insurance companies (e.g. life assurance), employers, etc.</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The explicit consent of patients must be obtained and demonstrable before the release of any such information.</w:t>
            </w:r>
          </w:p>
          <w:p w:rsidR="00722C68" w:rsidRPr="00A565B1" w:rsidRDefault="00722C68" w:rsidP="00A565B1">
            <w:pPr>
              <w:spacing w:after="0" w:line="240" w:lineRule="auto"/>
              <w:rPr>
                <w:rFonts w:ascii="Verdana" w:hAnsi="Verdana"/>
              </w:rPr>
            </w:pPr>
          </w:p>
          <w:p w:rsidR="00722C68" w:rsidRPr="00A565B1" w:rsidRDefault="00722C68" w:rsidP="0041498D">
            <w:pPr>
              <w:spacing w:after="0" w:line="240" w:lineRule="auto"/>
              <w:rPr>
                <w:rFonts w:ascii="Verdana" w:hAnsi="Verdana"/>
              </w:rPr>
            </w:pPr>
          </w:p>
        </w:tc>
      </w:tr>
    </w:tbl>
    <w:p w:rsidR="00722C68" w:rsidRPr="00E76884" w:rsidRDefault="00722C68" w:rsidP="00D15D87">
      <w:pPr>
        <w:jc w:val="center"/>
        <w:rPr>
          <w:i/>
        </w:rPr>
      </w:pPr>
      <w:r>
        <w:br/>
      </w:r>
      <w:hyperlink w:anchor="INDEX" w:history="1">
        <w:r w:rsidRPr="00E76884">
          <w:rPr>
            <w:rStyle w:val="Hyperlink"/>
            <w:i/>
          </w:rPr>
          <w:t>Back to Index</w:t>
        </w:r>
      </w:hyperlink>
    </w:p>
    <w:p w:rsidR="00722C68" w:rsidRDefault="00722C68">
      <w:r>
        <w:br w:type="page"/>
      </w:r>
    </w:p>
    <w:p w:rsidR="00722C68" w:rsidRDefault="00512168" w:rsidP="00CC192C">
      <w:pPr>
        <w:jc w:val="center"/>
        <w:outlineLvl w:val="0"/>
        <w:rPr>
          <w:rFonts w:ascii="Verdana" w:hAnsi="Verdana"/>
          <w:b/>
          <w:sz w:val="28"/>
        </w:rPr>
      </w:pPr>
      <w:bookmarkStart w:id="40" w:name="EMIS"/>
      <w:bookmarkEnd w:id="40"/>
      <w:r>
        <w:rPr>
          <w:rFonts w:ascii="Verdana" w:hAnsi="Verdana"/>
          <w:b/>
          <w:sz w:val="28"/>
        </w:rPr>
        <w:lastRenderedPageBreak/>
        <w:t>In Practice Systems</w:t>
      </w:r>
      <w:r w:rsidR="00722C68">
        <w:rPr>
          <w:rFonts w:ascii="Verdana" w:hAnsi="Verdana"/>
          <w:b/>
          <w:sz w:val="28"/>
        </w:rPr>
        <w:t xml:space="preserve"> – </w:t>
      </w:r>
      <w:r>
        <w:rPr>
          <w:rFonts w:ascii="Verdana" w:hAnsi="Verdana"/>
          <w:b/>
          <w:sz w:val="28"/>
        </w:rPr>
        <w:t>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olor w:val="00B050"/>
                <w:lang w:eastAsia="en-GB"/>
              </w:rPr>
            </w:pPr>
            <w:r w:rsidRPr="00A565B1">
              <w:rPr>
                <w:rFonts w:ascii="Verdana" w:hAnsi="Verdana"/>
                <w:color w:val="00B050"/>
                <w:lang w:eastAsia="en-GB"/>
              </w:rPr>
              <w:t>Consent (implied)</w:t>
            </w:r>
          </w:p>
          <w:p w:rsidR="00722C68" w:rsidRPr="00A565B1" w:rsidRDefault="00722C68" w:rsidP="00A565B1">
            <w:pPr>
              <w:spacing w:after="0" w:line="240" w:lineRule="auto"/>
              <w:rPr>
                <w:rFonts w:ascii="Verdana" w:hAnsi="Verdana"/>
                <w:color w:val="000000"/>
                <w:sz w:val="20"/>
                <w:szCs w:val="20"/>
              </w:rPr>
            </w:pPr>
            <w:r w:rsidRPr="00A565B1">
              <w:rPr>
                <w:rFonts w:ascii="Verdana" w:hAnsi="Verdana"/>
                <w:color w:val="000000"/>
                <w:sz w:val="20"/>
                <w:szCs w:val="20"/>
              </w:rPr>
              <w:br/>
              <w:t>This means that it would be reasonable to infer that you agree to the use of the information as long as:</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We are accessing the information to provide or support your direct care, or are satisfied that the person we are sharing the information with is accessing or receiving it for this purpose</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Information is readily available to you, explaining how your information will be used and that you have the right to object</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We have no reason to believe that you have objected</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We are satisfied that anyone we disclose personal information to understands that we are giving it to them in confidence, which they must respect</w:t>
            </w:r>
            <w:r w:rsidRPr="00A565B1">
              <w:rPr>
                <w:rFonts w:ascii="Verdana" w:hAnsi="Verdana"/>
                <w:color w:val="000000"/>
                <w:sz w:val="20"/>
                <w:szCs w:val="20"/>
              </w:rPr>
              <w:br/>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To record all relevant information about our patients (the data subjects) within their GP electronic record</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This is a </w:t>
            </w:r>
            <w:r w:rsidRPr="00A565B1">
              <w:rPr>
                <w:rFonts w:ascii="Verdana" w:hAnsi="Verdana"/>
                <w:b/>
                <w:color w:val="000000"/>
                <w:lang w:eastAsia="en-GB"/>
              </w:rPr>
              <w:t>Direct Care</w:t>
            </w:r>
            <w:r w:rsidRPr="00A565B1">
              <w:rPr>
                <w:rFonts w:ascii="Verdana" w:hAnsi="Verdana"/>
                <w:color w:val="000000"/>
                <w:lang w:eastAsia="en-GB"/>
              </w:rPr>
              <w:t xml:space="preserve"> purpose</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Special category of data (health)</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color w:val="000000"/>
                <w:lang w:eastAsia="en-GB"/>
              </w:rPr>
              <w:t>Lawful bases:</w:t>
            </w:r>
            <w:r w:rsidRPr="00A565B1">
              <w:rPr>
                <w:rFonts w:ascii="Verdana" w:hAnsi="Verdana"/>
                <w:color w:val="000000"/>
                <w:lang w:eastAsia="en-GB"/>
              </w:rPr>
              <w:br/>
            </w:r>
            <w:r w:rsidRPr="00A565B1">
              <w:rPr>
                <w:rFonts w:ascii="Verdana" w:hAnsi="Verdana"/>
                <w:b/>
                <w:color w:val="000000"/>
              </w:rPr>
              <w:t>Article 6(1)(e) – Official Authority</w:t>
            </w:r>
          </w:p>
          <w:p w:rsidR="00722C68" w:rsidRPr="00A565B1" w:rsidRDefault="00722C68" w:rsidP="00A565B1">
            <w:pPr>
              <w:spacing w:after="0" w:line="240" w:lineRule="auto"/>
              <w:rPr>
                <w:rFonts w:ascii="Verdana" w:hAnsi="Verdana"/>
                <w:b/>
                <w:color w:val="000000"/>
              </w:rPr>
            </w:pPr>
            <w:r w:rsidRPr="00A565B1">
              <w:rPr>
                <w:rFonts w:ascii="Verdana" w:hAnsi="Verdana"/>
                <w:b/>
                <w:color w:val="000000"/>
              </w:rPr>
              <w:t>Article 9(2)(h) – Provision of health</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C00000"/>
              </w:rPr>
              <w:t>Access to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All information about patients, both clinical and demographic, </w:t>
            </w:r>
            <w:proofErr w:type="gramStart"/>
            <w:r w:rsidRPr="00A565B1">
              <w:rPr>
                <w:rFonts w:ascii="Verdana" w:hAnsi="Verdana"/>
                <w:color w:val="000000"/>
                <w:lang w:eastAsia="en-GB"/>
              </w:rPr>
              <w:t>are</w:t>
            </w:r>
            <w:proofErr w:type="gramEnd"/>
            <w:r w:rsidRPr="00A565B1">
              <w:rPr>
                <w:rFonts w:ascii="Verdana" w:hAnsi="Verdana"/>
                <w:color w:val="000000"/>
                <w:lang w:eastAsia="en-GB"/>
              </w:rPr>
              <w:t xml:space="preserve"> recorded in their GP electronic record. That information is then available to others with a legitimate relationship to the patient (see multiple other privacy notices)</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p>
          <w:p w:rsidR="00722C68" w:rsidRPr="00A565B1" w:rsidRDefault="00B94E6D" w:rsidP="00A565B1">
            <w:pPr>
              <w:spacing w:after="0" w:line="240" w:lineRule="auto"/>
              <w:rPr>
                <w:rFonts w:ascii="Verdana" w:hAnsi="Verdana"/>
                <w:color w:val="000000"/>
                <w:lang w:eastAsia="en-GB"/>
              </w:rPr>
            </w:pPr>
            <w:r>
              <w:rPr>
                <w:rFonts w:ascii="Verdana" w:hAnsi="Verdana"/>
                <w:color w:val="000000"/>
                <w:lang w:eastAsia="en-GB"/>
              </w:rPr>
              <w:lastRenderedPageBreak/>
              <w:t>In Practice Systems</w:t>
            </w:r>
            <w:r w:rsidR="00722C68" w:rsidRPr="00A565B1">
              <w:rPr>
                <w:rFonts w:ascii="Verdana" w:hAnsi="Verdana"/>
                <w:color w:val="000000"/>
                <w:lang w:eastAsia="en-GB"/>
              </w:rPr>
              <w:t xml:space="preserve"> Ltd acts as the data processor for this, hosting the patient records database at their secure servers in </w:t>
            </w:r>
            <w:r w:rsidR="006A5DA6">
              <w:rPr>
                <w:rFonts w:ascii="Verdana" w:hAnsi="Verdana"/>
                <w:color w:val="000000"/>
                <w:lang w:eastAsia="en-GB"/>
              </w:rPr>
              <w:t>Heathrow</w:t>
            </w:r>
            <w:r w:rsidR="00722C68" w:rsidRPr="00A565B1">
              <w:rPr>
                <w:rFonts w:ascii="Verdana" w:hAnsi="Verdana"/>
                <w:color w:val="000000"/>
                <w:lang w:eastAsia="en-GB"/>
              </w:rPr>
              <w:t>.</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Standard NHS data retention policy:</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“GP records should be retained until 10 years after the patient's death or after the patient has permanently left the country, unless they remain in the European Union.</w:t>
            </w:r>
          </w:p>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Electronic patient records must not be destroyed or deleted for the foreseeable future.”</w:t>
            </w:r>
          </w:p>
          <w:p w:rsidR="00722C68" w:rsidRPr="00A565B1" w:rsidRDefault="00722C68" w:rsidP="00A565B1">
            <w:pPr>
              <w:spacing w:after="0" w:line="240" w:lineRule="auto"/>
              <w:rPr>
                <w:rFonts w:ascii="Verdana" w:hAnsi="Verdana"/>
                <w:color w:val="000000"/>
                <w:lang w:eastAsia="en-GB"/>
              </w:rPr>
            </w:pPr>
          </w:p>
          <w:p w:rsidR="00722C68" w:rsidRPr="00A565B1" w:rsidRDefault="00EA52EB" w:rsidP="00A565B1">
            <w:pPr>
              <w:spacing w:after="0" w:line="240" w:lineRule="auto"/>
              <w:rPr>
                <w:rFonts w:ascii="Verdana" w:hAnsi="Verdana"/>
                <w:color w:val="000000"/>
                <w:lang w:eastAsia="en-GB"/>
              </w:rPr>
            </w:pPr>
            <w:hyperlink r:id="rId62" w:history="1">
              <w:r w:rsidR="00722C68" w:rsidRPr="00A565B1">
                <w:rPr>
                  <w:rStyle w:val="Hyperlink"/>
                  <w:rFonts w:ascii="Verdana" w:hAnsi="Verdana"/>
                  <w:lang w:eastAsia="en-GB"/>
                </w:rPr>
                <w:t>https://www.nhs.uk/chq/Pages/1889.aspx?CategoryID=68</w:t>
              </w:r>
            </w:hyperlink>
            <w:r w:rsidR="00722C68" w:rsidRPr="00A565B1">
              <w:rPr>
                <w:rFonts w:ascii="Verdana" w:hAnsi="Verdana"/>
                <w:color w:val="000000"/>
                <w:lang w:eastAsia="en-GB"/>
              </w:rPr>
              <w:t xml:space="preserve"> </w:t>
            </w:r>
          </w:p>
          <w:p w:rsidR="00722C68" w:rsidRPr="00A565B1" w:rsidRDefault="00722C68" w:rsidP="00A565B1">
            <w:pPr>
              <w:spacing w:after="0" w:line="240" w:lineRule="auto"/>
              <w:rPr>
                <w:rFonts w:ascii="Verdana" w:hAnsi="Verdana"/>
                <w:color w:val="000000"/>
                <w:lang w:eastAsia="en-GB"/>
              </w:rPr>
            </w:pPr>
          </w:p>
          <w:p w:rsidR="00722C68" w:rsidRPr="00A565B1" w:rsidRDefault="00EA52EB" w:rsidP="00A565B1">
            <w:pPr>
              <w:spacing w:after="0" w:line="240" w:lineRule="auto"/>
              <w:rPr>
                <w:rFonts w:ascii="Verdana" w:hAnsi="Verdana"/>
                <w:color w:val="000000"/>
                <w:lang w:eastAsia="en-GB"/>
              </w:rPr>
            </w:pPr>
            <w:hyperlink r:id="rId63" w:history="1">
              <w:r w:rsidR="00722C68" w:rsidRPr="00A565B1">
                <w:rPr>
                  <w:rStyle w:val="Hyperlink"/>
                  <w:rFonts w:ascii="Verdana" w:hAnsi="Verdana"/>
                  <w:lang w:eastAsia="en-GB"/>
                </w:rPr>
                <w:t>https://digital.nhs.uk/media/1159/Retention-schedules-Records-Management-Code-of-Practice-for-Health-and-Social-Care-2016/xls/RMCOP-retention-schedules</w:t>
              </w:r>
            </w:hyperlink>
            <w:r w:rsidR="00722C68" w:rsidRPr="00A565B1">
              <w:rPr>
                <w:rFonts w:ascii="Verdana" w:hAnsi="Verdana"/>
                <w:color w:val="000000"/>
                <w:lang w:eastAsia="en-GB"/>
              </w:rPr>
              <w:t xml:space="preserve"> </w:t>
            </w:r>
          </w:p>
          <w:p w:rsidR="00722C68" w:rsidRPr="00A565B1" w:rsidRDefault="00722C68" w:rsidP="00A565B1">
            <w:pPr>
              <w:spacing w:after="0" w:line="240" w:lineRule="auto"/>
              <w:rPr>
                <w:rFonts w:ascii="Verdana" w:hAnsi="Verdana"/>
                <w:color w:val="000000"/>
                <w:lang w:eastAsia="en-GB"/>
              </w:rPr>
            </w:pPr>
          </w:p>
          <w:p w:rsidR="00722C68" w:rsidRPr="00A565B1" w:rsidRDefault="00EA52EB" w:rsidP="00A565B1">
            <w:pPr>
              <w:spacing w:after="0" w:line="240" w:lineRule="auto"/>
              <w:rPr>
                <w:rFonts w:ascii="Verdana" w:hAnsi="Verdana"/>
                <w:color w:val="000000"/>
                <w:lang w:eastAsia="en-GB"/>
              </w:rPr>
            </w:pPr>
            <w:hyperlink r:id="rId64" w:history="1">
              <w:r w:rsidR="00722C68" w:rsidRPr="00A565B1">
                <w:rPr>
                  <w:rStyle w:val="Hyperlink"/>
                  <w:rFonts w:ascii="Verdana" w:hAnsi="Verdana"/>
                  <w:lang w:eastAsia="en-GB"/>
                </w:rPr>
                <w:t>https://digital.nhs.uk/media/1158/Records-Management-Code-of-Practice-for-Health-and-Social-Care-2016/pdf/Records-management-COP-HSC-2016</w:t>
              </w:r>
            </w:hyperlink>
            <w:r w:rsidR="00722C68" w:rsidRPr="00A565B1">
              <w:rPr>
                <w:rFonts w:ascii="Verdana" w:hAnsi="Verdana"/>
                <w:color w:val="000000"/>
                <w:lang w:eastAsia="en-GB"/>
              </w:rPr>
              <w:t xml:space="preserve"> </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The patient can express an objection to the storing of certain data within their record.</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Article 6(1</w:t>
            </w:r>
            <w:proofErr w:type="gramStart"/>
            <w:r w:rsidRPr="00A565B1">
              <w:rPr>
                <w:rFonts w:ascii="Verdana" w:hAnsi="Verdana"/>
                <w:color w:val="000000"/>
                <w:lang w:eastAsia="en-GB"/>
              </w:rPr>
              <w:t>)(</w:t>
            </w:r>
            <w:proofErr w:type="gramEnd"/>
            <w:r w:rsidRPr="00A565B1">
              <w:rPr>
                <w:rFonts w:ascii="Verdana" w:hAnsi="Verdana"/>
                <w:color w:val="000000"/>
                <w:lang w:eastAsia="en-GB"/>
              </w:rPr>
              <w:t>e) gives the data subject the right to object.</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The right to rectification.</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The right of access.</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lastRenderedPageBreak/>
              <w:br/>
            </w:r>
            <w:r w:rsidRPr="00A565B1">
              <w:rPr>
                <w:rFonts w:ascii="Verdana" w:hAnsi="Verdana"/>
                <w:color w:val="000000"/>
                <w:lang w:eastAsia="en-GB"/>
              </w:rPr>
              <w:t xml:space="preserve">This privacy notice covers the </w:t>
            </w:r>
            <w:r w:rsidRPr="00A565B1">
              <w:rPr>
                <w:rFonts w:ascii="Verdana" w:hAnsi="Verdana"/>
                <w:color w:val="000000"/>
                <w:lang w:eastAsia="en-GB"/>
              </w:rPr>
              <w:lastRenderedPageBreak/>
              <w:t>collection and recording of information within the patient GP electronic record.</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The majority of information recorded arises from consultations (face to face, telephone, email, etc.) with the patient.</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It includes data added to the record directly (typed), added electronically (e.g. results), as well as letters and other documents that are scanned, or photographs that are taken, and subsequently added to the record.</w:t>
            </w:r>
          </w:p>
          <w:p w:rsidR="00722C68" w:rsidRPr="00A565B1" w:rsidRDefault="00722C68" w:rsidP="00A565B1">
            <w:pPr>
              <w:spacing w:after="0" w:line="240" w:lineRule="auto"/>
              <w:rPr>
                <w:rFonts w:ascii="Verdana" w:hAnsi="Verdana"/>
                <w:color w:val="000000"/>
                <w:lang w:eastAsia="en-GB"/>
              </w:rPr>
            </w:pPr>
          </w:p>
          <w:p w:rsidR="00722C68" w:rsidRPr="00A565B1" w:rsidRDefault="00F67F95" w:rsidP="00A565B1">
            <w:pPr>
              <w:spacing w:after="0" w:line="240" w:lineRule="auto"/>
              <w:rPr>
                <w:rFonts w:ascii="Verdana" w:hAnsi="Verdana"/>
                <w:color w:val="000000"/>
                <w:lang w:eastAsia="en-GB"/>
              </w:rPr>
            </w:pPr>
            <w:r>
              <w:rPr>
                <w:rFonts w:ascii="Verdana" w:hAnsi="Verdana"/>
                <w:color w:val="000000"/>
                <w:lang w:eastAsia="en-GB"/>
              </w:rPr>
              <w:t>BLS</w:t>
            </w:r>
            <w:r w:rsidR="00722C68" w:rsidRPr="00A565B1">
              <w:rPr>
                <w:rFonts w:ascii="Verdana" w:hAnsi="Verdana"/>
                <w:color w:val="000000"/>
                <w:lang w:eastAsia="en-GB"/>
              </w:rPr>
              <w:t xml:space="preserve"> records such information in line with Article 5 of the GDPR:</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pStyle w:val="ListParagraph"/>
              <w:numPr>
                <w:ilvl w:val="0"/>
                <w:numId w:val="23"/>
              </w:numPr>
              <w:spacing w:after="0" w:line="240" w:lineRule="auto"/>
              <w:rPr>
                <w:rFonts w:ascii="Verdana" w:hAnsi="Verdana"/>
                <w:i/>
                <w:color w:val="000000"/>
                <w:lang w:eastAsia="en-GB"/>
              </w:rPr>
            </w:pPr>
            <w:r w:rsidRPr="00A565B1">
              <w:rPr>
                <w:rFonts w:ascii="Verdana" w:hAnsi="Verdana"/>
                <w:i/>
                <w:color w:val="000000"/>
                <w:lang w:eastAsia="en-GB"/>
              </w:rPr>
              <w:t>“adequate, relevant and limited to what is necessary”</w:t>
            </w:r>
          </w:p>
          <w:p w:rsidR="00722C68" w:rsidRPr="00A565B1" w:rsidRDefault="00722C68" w:rsidP="00A565B1">
            <w:pPr>
              <w:pStyle w:val="ListParagraph"/>
              <w:numPr>
                <w:ilvl w:val="0"/>
                <w:numId w:val="23"/>
              </w:numPr>
              <w:spacing w:after="0" w:line="240" w:lineRule="auto"/>
              <w:rPr>
                <w:rFonts w:ascii="Verdana" w:hAnsi="Verdana"/>
                <w:i/>
                <w:color w:val="000000"/>
                <w:lang w:eastAsia="en-GB"/>
              </w:rPr>
            </w:pPr>
            <w:r w:rsidRPr="00A565B1">
              <w:rPr>
                <w:rFonts w:ascii="Verdana" w:hAnsi="Verdana"/>
                <w:i/>
                <w:color w:val="000000"/>
                <w:lang w:eastAsia="en-GB"/>
              </w:rPr>
              <w:t>“accurate and, where necessary, kept up to date”</w:t>
            </w:r>
          </w:p>
          <w:p w:rsidR="00722C68" w:rsidRPr="00A565B1" w:rsidRDefault="00722C68" w:rsidP="00A565B1">
            <w:pPr>
              <w:pStyle w:val="ListParagraph"/>
              <w:numPr>
                <w:ilvl w:val="0"/>
                <w:numId w:val="23"/>
              </w:numPr>
              <w:spacing w:after="0" w:line="240" w:lineRule="auto"/>
              <w:rPr>
                <w:rFonts w:ascii="Verdana" w:hAnsi="Verdana"/>
                <w:i/>
                <w:color w:val="000000"/>
                <w:lang w:eastAsia="en-GB"/>
              </w:rPr>
            </w:pPr>
            <w:r w:rsidRPr="00A565B1">
              <w:rPr>
                <w:rFonts w:ascii="Verdana" w:hAnsi="Verdana"/>
                <w:i/>
                <w:color w:val="000000"/>
                <w:lang w:eastAsia="en-GB"/>
              </w:rPr>
              <w:t>“processed in a manner that ensures appropriate security of the personal data”</w:t>
            </w:r>
          </w:p>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Information is stored within our </w:t>
            </w:r>
            <w:r w:rsidR="00B94E6D">
              <w:rPr>
                <w:rFonts w:ascii="Verdana" w:hAnsi="Verdana"/>
                <w:color w:val="000000"/>
                <w:lang w:eastAsia="en-GB"/>
              </w:rPr>
              <w:t>Vision</w:t>
            </w:r>
            <w:r w:rsidRPr="00A565B1">
              <w:rPr>
                <w:rFonts w:ascii="Verdana" w:hAnsi="Verdana"/>
                <w:color w:val="000000"/>
                <w:lang w:eastAsia="en-GB"/>
              </w:rPr>
              <w:t xml:space="preserve"> database, as hosted by </w:t>
            </w:r>
            <w:r w:rsidR="00B94E6D">
              <w:rPr>
                <w:rFonts w:ascii="Verdana" w:hAnsi="Verdana"/>
                <w:color w:val="000000"/>
                <w:lang w:eastAsia="en-GB"/>
              </w:rPr>
              <w:t>In Practice Systems</w:t>
            </w:r>
            <w:r w:rsidRPr="00A565B1">
              <w:rPr>
                <w:rFonts w:ascii="Verdana" w:hAnsi="Verdana"/>
                <w:color w:val="000000"/>
                <w:lang w:eastAsia="en-GB"/>
              </w:rPr>
              <w:t xml:space="preserve"> Ltd (who </w:t>
            </w:r>
            <w:proofErr w:type="gramStart"/>
            <w:r w:rsidRPr="00A565B1">
              <w:rPr>
                <w:rFonts w:ascii="Verdana" w:hAnsi="Verdana"/>
                <w:color w:val="000000"/>
                <w:lang w:eastAsia="en-GB"/>
              </w:rPr>
              <w:t>are</w:t>
            </w:r>
            <w:proofErr w:type="gramEnd"/>
            <w:r w:rsidRPr="00A565B1">
              <w:rPr>
                <w:rFonts w:ascii="Verdana" w:hAnsi="Verdana"/>
                <w:color w:val="000000"/>
                <w:lang w:eastAsia="en-GB"/>
              </w:rPr>
              <w:t xml:space="preserve"> acting as the data processor). The database servers are located in </w:t>
            </w:r>
            <w:r w:rsidR="00C71F23">
              <w:rPr>
                <w:rFonts w:ascii="Verdana" w:hAnsi="Verdana"/>
                <w:color w:val="000000"/>
                <w:lang w:eastAsia="en-GB"/>
              </w:rPr>
              <w:t>Heathrow</w:t>
            </w:r>
            <w:r w:rsidRPr="00A565B1">
              <w:rPr>
                <w:rFonts w:ascii="Verdana" w:hAnsi="Verdana"/>
                <w:color w:val="000000"/>
                <w:lang w:eastAsia="en-GB"/>
              </w:rPr>
              <w:t>.</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rPr>
              <w:t>The “</w:t>
            </w:r>
            <w:r w:rsidRPr="00A565B1">
              <w:rPr>
                <w:rFonts w:ascii="Verdana" w:hAnsi="Verdana"/>
                <w:i/>
              </w:rPr>
              <w:t>right to erasure</w:t>
            </w:r>
            <w:r w:rsidRPr="00A565B1">
              <w:rPr>
                <w:rFonts w:ascii="Verdana" w:hAnsi="Verdana"/>
              </w:rPr>
              <w:t xml:space="preserve">” does </w:t>
            </w:r>
            <w:r w:rsidRPr="00A565B1">
              <w:rPr>
                <w:rFonts w:ascii="Verdana" w:hAnsi="Verdana"/>
                <w:b/>
              </w:rPr>
              <w:t>not</w:t>
            </w:r>
            <w:r w:rsidRPr="00A565B1">
              <w:rPr>
                <w:rFonts w:ascii="Verdana" w:hAnsi="Verdana"/>
              </w:rPr>
              <w:t xml:space="preserve"> apply to the keeping of electronic GP records in this way as:</w:t>
            </w:r>
            <w:r w:rsidRPr="00A565B1">
              <w:rPr>
                <w:rFonts w:ascii="Verdana" w:hAnsi="Verdana"/>
              </w:rPr>
              <w:br/>
            </w:r>
          </w:p>
          <w:p w:rsidR="00722C68" w:rsidRPr="00A565B1" w:rsidRDefault="00722C68" w:rsidP="00A565B1">
            <w:pPr>
              <w:pStyle w:val="ListParagraph"/>
              <w:numPr>
                <w:ilvl w:val="0"/>
                <w:numId w:val="28"/>
              </w:numPr>
              <w:spacing w:after="0" w:line="240" w:lineRule="auto"/>
              <w:rPr>
                <w:rFonts w:ascii="Verdana" w:hAnsi="Verdana"/>
              </w:rPr>
            </w:pPr>
            <w:r w:rsidRPr="00A565B1">
              <w:rPr>
                <w:rFonts w:ascii="Verdana" w:hAnsi="Verdana"/>
                <w:color w:val="000000"/>
                <w:sz w:val="23"/>
                <w:szCs w:val="23"/>
                <w:shd w:val="clear" w:color="auto" w:fill="FFFFFF"/>
              </w:rPr>
              <w:t>processing is necessary in the exercise of official authority</w:t>
            </w:r>
            <w:r w:rsidRPr="00A565B1">
              <w:rPr>
                <w:rFonts w:ascii="Verdana" w:hAnsi="Verdana"/>
                <w:color w:val="000000"/>
                <w:sz w:val="23"/>
                <w:szCs w:val="23"/>
                <w:shd w:val="clear" w:color="auto" w:fill="FFFFFF"/>
              </w:rPr>
              <w:br/>
              <w:t>Article 6(1)(e)</w:t>
            </w:r>
          </w:p>
          <w:p w:rsidR="00722C68" w:rsidRPr="00A565B1" w:rsidRDefault="00722C68" w:rsidP="00A565B1">
            <w:pPr>
              <w:pStyle w:val="ListParagraph"/>
              <w:numPr>
                <w:ilvl w:val="0"/>
                <w:numId w:val="28"/>
              </w:numPr>
              <w:spacing w:after="0" w:line="240" w:lineRule="auto"/>
              <w:rPr>
                <w:rFonts w:ascii="Verdana" w:hAnsi="Verdana"/>
              </w:rPr>
            </w:pPr>
            <w:r w:rsidRPr="00A565B1">
              <w:rPr>
                <w:rFonts w:ascii="Verdana" w:hAnsi="Verdana"/>
                <w:color w:val="000000"/>
                <w:sz w:val="23"/>
                <w:szCs w:val="23"/>
                <w:shd w:val="clear" w:color="auto" w:fill="FFFFFF"/>
              </w:rPr>
              <w:t>processing is necessary for the provision of health or social care</w:t>
            </w:r>
            <w:r w:rsidRPr="00A565B1">
              <w:rPr>
                <w:rFonts w:ascii="Verdana" w:hAnsi="Verdana"/>
                <w:color w:val="000000"/>
                <w:sz w:val="23"/>
                <w:szCs w:val="23"/>
                <w:shd w:val="clear" w:color="auto" w:fill="FFFFFF"/>
              </w:rPr>
              <w:br/>
              <w:t>Article 9(2)(h)</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color w:val="333333"/>
              </w:rPr>
            </w:pPr>
            <w:r w:rsidRPr="00A565B1">
              <w:rPr>
                <w:rFonts w:ascii="Verdana" w:hAnsi="Verdana"/>
                <w:color w:val="333333"/>
              </w:rPr>
              <w:t xml:space="preserve"> </w:t>
            </w:r>
          </w:p>
          <w:p w:rsidR="00722C68" w:rsidRPr="00A565B1" w:rsidRDefault="00722C68" w:rsidP="00A565B1">
            <w:pPr>
              <w:spacing w:after="0" w:line="240" w:lineRule="auto"/>
              <w:rPr>
                <w:rFonts w:ascii="Verdana" w:hAnsi="Verdana"/>
              </w:rPr>
            </w:pPr>
          </w:p>
        </w:tc>
      </w:tr>
    </w:tbl>
    <w:p w:rsidR="00722C68" w:rsidRPr="00E76884" w:rsidRDefault="00722C68" w:rsidP="00BE429C">
      <w:pPr>
        <w:jc w:val="center"/>
        <w:rPr>
          <w:i/>
        </w:rPr>
      </w:pPr>
      <w:r>
        <w:lastRenderedPageBreak/>
        <w:br/>
      </w:r>
      <w:hyperlink w:anchor="INDEX" w:history="1">
        <w:r w:rsidRPr="00E76884">
          <w:rPr>
            <w:rStyle w:val="Hyperlink"/>
            <w:i/>
          </w:rPr>
          <w:t>Back to Index</w:t>
        </w:r>
      </w:hyperlink>
    </w:p>
    <w:p w:rsidR="00722C68" w:rsidRDefault="00722C68">
      <w:r>
        <w:br w:type="page"/>
      </w:r>
    </w:p>
    <w:p w:rsidR="00722C68" w:rsidRPr="00F14D2E" w:rsidRDefault="00722C68" w:rsidP="00FB47F7">
      <w:pPr>
        <w:rPr>
          <w:i/>
        </w:rPr>
      </w:pPr>
      <w:bookmarkStart w:id="41" w:name="ContentCapture"/>
      <w:bookmarkEnd w:id="41"/>
    </w:p>
    <w:p w:rsidR="00722C68" w:rsidRDefault="00722C68" w:rsidP="00CC192C">
      <w:pPr>
        <w:jc w:val="center"/>
        <w:outlineLvl w:val="0"/>
        <w:rPr>
          <w:rFonts w:ascii="Verdana" w:hAnsi="Verdana"/>
          <w:b/>
          <w:sz w:val="28"/>
        </w:rPr>
      </w:pPr>
      <w:bookmarkStart w:id="42" w:name="docman"/>
      <w:bookmarkEnd w:id="42"/>
      <w:proofErr w:type="spellStart"/>
      <w:r>
        <w:rPr>
          <w:rFonts w:ascii="Verdana" w:hAnsi="Verdana"/>
          <w:b/>
          <w:sz w:val="28"/>
        </w:rPr>
        <w:t>Docman</w:t>
      </w:r>
      <w:proofErr w:type="spellEnd"/>
      <w:r>
        <w:rPr>
          <w:rFonts w:ascii="Verdana" w:hAnsi="Verdana"/>
          <w:b/>
          <w:sz w:val="28"/>
        </w:rPr>
        <w:t xml:space="preserve">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olor w:val="00B050"/>
                <w:lang w:eastAsia="en-GB"/>
              </w:rPr>
            </w:pPr>
            <w:r w:rsidRPr="00A565B1">
              <w:rPr>
                <w:rFonts w:ascii="Verdana" w:hAnsi="Verdana"/>
                <w:color w:val="00B050"/>
                <w:lang w:eastAsia="en-GB"/>
              </w:rPr>
              <w:t>Consent (implied)</w:t>
            </w:r>
          </w:p>
          <w:p w:rsidR="00722C68" w:rsidRPr="00A565B1" w:rsidRDefault="00722C68" w:rsidP="00A565B1">
            <w:pPr>
              <w:spacing w:after="0" w:line="240" w:lineRule="auto"/>
              <w:rPr>
                <w:rFonts w:ascii="Verdana" w:hAnsi="Verdana"/>
                <w:color w:val="000000"/>
                <w:sz w:val="20"/>
                <w:szCs w:val="20"/>
              </w:rPr>
            </w:pPr>
            <w:r w:rsidRPr="00A565B1">
              <w:rPr>
                <w:rFonts w:ascii="Verdana" w:hAnsi="Verdana"/>
                <w:color w:val="000000"/>
                <w:sz w:val="20"/>
                <w:szCs w:val="20"/>
              </w:rPr>
              <w:br/>
              <w:t>This means that it would be reasonable to infer that you agree to the use of the information as long as:</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We are accessing the information to provide or support your direct care, or are satisfied that the person we are sharing the information with is accessing or receiving it for this purpose</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Information is readily available to you, explaining how your information will be used and that you have the right to object</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We have no reason to believe that you have objected</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We are satisfied that anyone we disclose personal information to understands that we are giving it to them in confidence, which they must respect</w:t>
            </w:r>
            <w:r w:rsidRPr="00A565B1">
              <w:rPr>
                <w:rFonts w:ascii="Verdana" w:hAnsi="Verdana"/>
                <w:color w:val="000000"/>
                <w:sz w:val="20"/>
                <w:szCs w:val="20"/>
              </w:rPr>
              <w:br/>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 xml:space="preserve">To enable </w:t>
            </w:r>
            <w:r w:rsidR="00F67F95">
              <w:rPr>
                <w:rFonts w:ascii="Verdana" w:hAnsi="Verdana"/>
                <w:color w:val="000000"/>
                <w:lang w:eastAsia="en-GB"/>
              </w:rPr>
              <w:t>BLS</w:t>
            </w:r>
            <w:r w:rsidRPr="00A565B1">
              <w:rPr>
                <w:rFonts w:ascii="Verdana" w:hAnsi="Verdana"/>
                <w:color w:val="000000"/>
                <w:lang w:eastAsia="en-GB"/>
              </w:rPr>
              <w:t xml:space="preserve"> to digitise all correspondence, and receive digital information, about patients</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This is a </w:t>
            </w:r>
            <w:r w:rsidRPr="00A565B1">
              <w:rPr>
                <w:rFonts w:ascii="Verdana" w:hAnsi="Verdana"/>
                <w:b/>
                <w:color w:val="000000"/>
                <w:lang w:eastAsia="en-GB"/>
              </w:rPr>
              <w:t>Direct Care</w:t>
            </w:r>
            <w:r w:rsidRPr="00A565B1">
              <w:rPr>
                <w:rFonts w:ascii="Verdana" w:hAnsi="Verdana"/>
                <w:color w:val="000000"/>
                <w:lang w:eastAsia="en-GB"/>
              </w:rPr>
              <w:t xml:space="preserve"> purpose</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Special category of data (health)</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color w:val="000000"/>
                <w:lang w:eastAsia="en-GB"/>
              </w:rPr>
              <w:t>Lawful bases:</w:t>
            </w:r>
            <w:r w:rsidRPr="00A565B1">
              <w:rPr>
                <w:rFonts w:ascii="Verdana" w:hAnsi="Verdana"/>
                <w:color w:val="000000"/>
                <w:lang w:eastAsia="en-GB"/>
              </w:rPr>
              <w:br/>
            </w:r>
            <w:r w:rsidRPr="00A565B1">
              <w:rPr>
                <w:rFonts w:ascii="Verdana" w:hAnsi="Verdana"/>
                <w:b/>
                <w:color w:val="000000"/>
              </w:rPr>
              <w:t>Article 6(1)(e) – Official Authority</w:t>
            </w:r>
          </w:p>
          <w:p w:rsidR="00722C68" w:rsidRPr="00A565B1" w:rsidRDefault="00722C68" w:rsidP="00A565B1">
            <w:pPr>
              <w:spacing w:after="0" w:line="240" w:lineRule="auto"/>
              <w:rPr>
                <w:rFonts w:ascii="Verdana" w:hAnsi="Verdana"/>
              </w:rPr>
            </w:pPr>
            <w:r w:rsidRPr="00A565B1">
              <w:rPr>
                <w:rFonts w:ascii="Verdana" w:hAnsi="Verdana"/>
                <w:b/>
                <w:color w:val="000000"/>
              </w:rPr>
              <w:t>Article 9(2)(h) – Provision of health</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C00000"/>
              </w:rPr>
              <w:t>Access to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color w:val="000000"/>
                <w:lang w:eastAsia="en-GB"/>
              </w:rPr>
            </w:pPr>
            <w:proofErr w:type="spellStart"/>
            <w:r w:rsidRPr="00A565B1">
              <w:rPr>
                <w:rFonts w:ascii="Verdana" w:hAnsi="Verdana"/>
                <w:color w:val="000000"/>
                <w:lang w:eastAsia="en-GB"/>
              </w:rPr>
              <w:t>Docman</w:t>
            </w:r>
            <w:proofErr w:type="spellEnd"/>
            <w:r w:rsidRPr="00A565B1">
              <w:rPr>
                <w:rFonts w:ascii="Verdana" w:hAnsi="Verdana"/>
                <w:color w:val="000000"/>
                <w:lang w:eastAsia="en-GB"/>
              </w:rPr>
              <w:t xml:space="preserve"> Ltd</w:t>
            </w:r>
          </w:p>
          <w:p w:rsidR="00722C68" w:rsidRPr="00A565B1" w:rsidRDefault="00722C68" w:rsidP="00A565B1">
            <w:pPr>
              <w:spacing w:after="0" w:line="240" w:lineRule="auto"/>
              <w:rPr>
                <w:rFonts w:ascii="Verdana" w:hAnsi="Verdana"/>
              </w:rPr>
            </w:pPr>
            <w:r w:rsidRPr="00A565B1">
              <w:rPr>
                <w:rFonts w:ascii="Verdana" w:hAnsi="Verdana"/>
                <w:color w:val="000000"/>
                <w:lang w:eastAsia="en-GB"/>
              </w:rPr>
              <w:t>Acting as a data processor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 xml:space="preserve">All data held by </w:t>
            </w:r>
            <w:proofErr w:type="spellStart"/>
            <w:r w:rsidRPr="00A565B1">
              <w:rPr>
                <w:rFonts w:ascii="Verdana" w:hAnsi="Verdana"/>
                <w:color w:val="000000"/>
                <w:lang w:eastAsia="en-GB"/>
              </w:rPr>
              <w:t>Docman</w:t>
            </w:r>
            <w:proofErr w:type="spellEnd"/>
            <w:r w:rsidRPr="00A565B1">
              <w:rPr>
                <w:rFonts w:ascii="Verdana" w:hAnsi="Verdana"/>
                <w:color w:val="000000"/>
                <w:lang w:eastAsia="en-GB"/>
              </w:rPr>
              <w:t xml:space="preserve"> on our behalf is retained in line with NHS data retention practices</w:t>
            </w:r>
            <w:r w:rsidRPr="00A565B1">
              <w:rPr>
                <w:rFonts w:ascii="Verdana" w:hAnsi="Verdana"/>
                <w:color w:val="000000"/>
                <w:lang w:eastAsia="en-GB"/>
              </w:rPr>
              <w:br/>
            </w:r>
            <w:r w:rsidRPr="00A565B1">
              <w:rPr>
                <w:rFonts w:ascii="Verdana" w:hAnsi="Verdana"/>
                <w:i/>
                <w:color w:val="000000"/>
                <w:lang w:eastAsia="en-GB"/>
              </w:rPr>
              <w:t xml:space="preserve">(See </w:t>
            </w:r>
            <w:r w:rsidR="00B94E6D">
              <w:rPr>
                <w:rFonts w:ascii="Verdana" w:hAnsi="Verdana"/>
                <w:i/>
                <w:color w:val="000000"/>
                <w:lang w:eastAsia="en-GB"/>
              </w:rPr>
              <w:t>In Practice Systems</w:t>
            </w:r>
            <w:r w:rsidRPr="00A565B1">
              <w:rPr>
                <w:rFonts w:ascii="Verdana" w:hAnsi="Verdana"/>
                <w:i/>
                <w:color w:val="000000"/>
                <w:lang w:eastAsia="en-GB"/>
              </w:rPr>
              <w:t xml:space="preserve"> Ltd – </w:t>
            </w:r>
            <w:r w:rsidR="00B94E6D">
              <w:rPr>
                <w:rFonts w:ascii="Verdana" w:hAnsi="Verdana"/>
                <w:i/>
                <w:color w:val="000000"/>
                <w:lang w:eastAsia="en-GB"/>
              </w:rPr>
              <w:t>Vision</w:t>
            </w:r>
            <w:r w:rsidRPr="00A565B1">
              <w:rPr>
                <w:rFonts w:ascii="Verdana" w:hAnsi="Verdana"/>
                <w:i/>
                <w:color w:val="000000"/>
                <w:lang w:eastAsia="en-GB"/>
              </w:rPr>
              <w:t>)</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Article 6(1</w:t>
            </w:r>
            <w:proofErr w:type="gramStart"/>
            <w:r w:rsidRPr="00A565B1">
              <w:rPr>
                <w:rFonts w:ascii="Verdana" w:hAnsi="Verdana"/>
                <w:color w:val="000000"/>
                <w:lang w:eastAsia="en-GB"/>
              </w:rPr>
              <w:t>)(</w:t>
            </w:r>
            <w:proofErr w:type="gramEnd"/>
            <w:r w:rsidRPr="00A565B1">
              <w:rPr>
                <w:rFonts w:ascii="Verdana" w:hAnsi="Verdana"/>
                <w:color w:val="000000"/>
                <w:lang w:eastAsia="en-GB"/>
              </w:rPr>
              <w:t>e) gives the data subject the right to object.</w:t>
            </w:r>
            <w:r w:rsidRPr="00A565B1">
              <w:rPr>
                <w:rFonts w:ascii="Verdana" w:hAnsi="Verdana"/>
                <w:color w:val="000000"/>
                <w:lang w:eastAsia="en-GB"/>
              </w:rPr>
              <w:br/>
              <w:t xml:space="preserve">Right </w:t>
            </w:r>
            <w:r w:rsidRPr="00A565B1">
              <w:rPr>
                <w:rFonts w:ascii="Verdana" w:hAnsi="Verdana"/>
                <w:i/>
                <w:color w:val="000000"/>
                <w:lang w:eastAsia="en-GB"/>
              </w:rPr>
              <w:t>related</w:t>
            </w:r>
            <w:r w:rsidRPr="00A565B1">
              <w:rPr>
                <w:rFonts w:ascii="Verdana" w:hAnsi="Verdana"/>
                <w:color w:val="000000"/>
                <w:lang w:eastAsia="en-GB"/>
              </w:rPr>
              <w:t xml:space="preserve"> to the processing of information via </w:t>
            </w:r>
            <w:proofErr w:type="spellStart"/>
            <w:r w:rsidRPr="00A565B1">
              <w:rPr>
                <w:rFonts w:ascii="Verdana" w:hAnsi="Verdana"/>
                <w:color w:val="000000"/>
                <w:lang w:eastAsia="en-GB"/>
              </w:rPr>
              <w:t>Docman</w:t>
            </w:r>
            <w:proofErr w:type="spellEnd"/>
            <w:r w:rsidRPr="00A565B1">
              <w:rPr>
                <w:rFonts w:ascii="Verdana" w:hAnsi="Verdana"/>
                <w:color w:val="000000"/>
                <w:lang w:eastAsia="en-GB"/>
              </w:rPr>
              <w:t xml:space="preserve"> include the right to access and the right to rectification, as all such information ultimately becomes part of the electronic GP record</w:t>
            </w:r>
            <w:r w:rsidRPr="00A565B1">
              <w:rPr>
                <w:rFonts w:ascii="Verdana" w:hAnsi="Verdana"/>
                <w:color w:val="000000"/>
                <w:lang w:eastAsia="en-GB"/>
              </w:rPr>
              <w:br/>
              <w:t xml:space="preserve">(see </w:t>
            </w:r>
            <w:r w:rsidR="00B94E6D">
              <w:rPr>
                <w:rFonts w:ascii="Verdana" w:hAnsi="Verdana"/>
                <w:color w:val="000000"/>
                <w:lang w:eastAsia="en-GB"/>
              </w:rPr>
              <w:t>In Practice Systems</w:t>
            </w:r>
            <w:r w:rsidRPr="00A565B1">
              <w:rPr>
                <w:rFonts w:ascii="Verdana" w:hAnsi="Verdana"/>
                <w:color w:val="000000"/>
                <w:lang w:eastAsia="en-GB"/>
              </w:rPr>
              <w:t xml:space="preserve"> – </w:t>
            </w:r>
            <w:r w:rsidR="00B94E6D">
              <w:rPr>
                <w:rFonts w:ascii="Verdana" w:hAnsi="Verdana"/>
                <w:color w:val="000000"/>
                <w:lang w:eastAsia="en-GB"/>
              </w:rPr>
              <w:t>Vision</w:t>
            </w:r>
            <w:r w:rsidRPr="00A565B1">
              <w:rPr>
                <w:rFonts w:ascii="Verdana" w:hAnsi="Verdana"/>
                <w:color w:val="000000"/>
                <w:lang w:eastAsia="en-GB"/>
              </w:rPr>
              <w:t>)</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proofErr w:type="spellStart"/>
            <w:r w:rsidRPr="00A565B1">
              <w:rPr>
                <w:rFonts w:ascii="Verdana" w:hAnsi="Verdana"/>
                <w:color w:val="000000"/>
                <w:lang w:eastAsia="en-GB"/>
              </w:rPr>
              <w:t>Docman</w:t>
            </w:r>
            <w:proofErr w:type="spellEnd"/>
            <w:r w:rsidRPr="00A565B1">
              <w:rPr>
                <w:rFonts w:ascii="Verdana" w:hAnsi="Verdana"/>
                <w:color w:val="000000"/>
                <w:lang w:eastAsia="en-GB"/>
              </w:rPr>
              <w:t xml:space="preserve"> Ltd is acting as a data processor in this situation.</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proofErr w:type="spellStart"/>
            <w:r w:rsidRPr="00A565B1">
              <w:rPr>
                <w:rFonts w:ascii="Verdana" w:hAnsi="Verdana"/>
                <w:color w:val="000000"/>
                <w:lang w:eastAsia="en-GB"/>
              </w:rPr>
              <w:t>Docman</w:t>
            </w:r>
            <w:proofErr w:type="spellEnd"/>
            <w:r w:rsidRPr="00A565B1">
              <w:rPr>
                <w:rFonts w:ascii="Verdana" w:hAnsi="Verdana"/>
                <w:color w:val="000000"/>
                <w:lang w:eastAsia="en-GB"/>
              </w:rPr>
              <w:t xml:space="preserve"> provides </w:t>
            </w:r>
            <w:r w:rsidR="00F67F95">
              <w:rPr>
                <w:rFonts w:ascii="Verdana" w:hAnsi="Verdana"/>
                <w:color w:val="000000"/>
                <w:lang w:eastAsia="en-GB"/>
              </w:rPr>
              <w:t>BLS</w:t>
            </w:r>
            <w:r w:rsidRPr="00A565B1">
              <w:rPr>
                <w:rFonts w:ascii="Verdana" w:hAnsi="Verdana"/>
                <w:color w:val="000000"/>
                <w:lang w:eastAsia="en-GB"/>
              </w:rPr>
              <w:t xml:space="preserve"> with software and cloud-based storage for electronic documents regarding our patients.</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This includes letters that we receive, scan and upload to the patient record, as well as letters that we receive in an electronic format.</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proofErr w:type="spellStart"/>
            <w:r w:rsidRPr="00A565B1">
              <w:rPr>
                <w:rFonts w:ascii="Verdana" w:hAnsi="Verdana"/>
                <w:color w:val="000000"/>
                <w:lang w:eastAsia="en-GB"/>
              </w:rPr>
              <w:t>Docman</w:t>
            </w:r>
            <w:proofErr w:type="spellEnd"/>
            <w:r w:rsidRPr="00A565B1">
              <w:rPr>
                <w:rFonts w:ascii="Verdana" w:hAnsi="Verdana"/>
                <w:color w:val="000000"/>
                <w:lang w:eastAsia="en-GB"/>
              </w:rPr>
              <w:t xml:space="preserve"> stores the letters in their servers and </w:t>
            </w:r>
            <w:r w:rsidR="00F67F95">
              <w:rPr>
                <w:rFonts w:ascii="Verdana" w:hAnsi="Verdana"/>
                <w:color w:val="000000"/>
                <w:lang w:eastAsia="en-GB"/>
              </w:rPr>
              <w:t>BLS</w:t>
            </w:r>
            <w:r w:rsidRPr="00A565B1">
              <w:rPr>
                <w:rFonts w:ascii="Verdana" w:hAnsi="Verdana"/>
                <w:color w:val="000000"/>
                <w:lang w:eastAsia="en-GB"/>
              </w:rPr>
              <w:t xml:space="preserve"> workflow and access the correspondence as required.</w:t>
            </w:r>
          </w:p>
          <w:p w:rsidR="00722C68" w:rsidRDefault="00722C68" w:rsidP="00A565B1">
            <w:pPr>
              <w:spacing w:after="0" w:line="240" w:lineRule="auto"/>
              <w:rPr>
                <w:rFonts w:ascii="Verdana" w:hAnsi="Verdana"/>
              </w:rPr>
            </w:pPr>
          </w:p>
          <w:p w:rsidR="00E32F9E" w:rsidRPr="00E32F9E" w:rsidRDefault="00E32F9E" w:rsidP="00A565B1">
            <w:pPr>
              <w:spacing w:after="0" w:line="240" w:lineRule="auto"/>
              <w:rPr>
                <w:rFonts w:ascii="Verdana" w:hAnsi="Verdana"/>
                <w:color w:val="FF0000"/>
              </w:rPr>
            </w:pPr>
            <w:proofErr w:type="spellStart"/>
            <w:r w:rsidRPr="00E32F9E">
              <w:rPr>
                <w:rFonts w:ascii="Verdana" w:hAnsi="Verdana"/>
                <w:color w:val="FF0000"/>
              </w:rPr>
              <w:t>Docman</w:t>
            </w:r>
            <w:proofErr w:type="spellEnd"/>
            <w:r w:rsidRPr="00E32F9E">
              <w:rPr>
                <w:rFonts w:ascii="Verdana" w:hAnsi="Verdana"/>
                <w:color w:val="FF0000"/>
              </w:rPr>
              <w:t xml:space="preserve"> Privacy Notice To be determined at a later date</w:t>
            </w:r>
          </w:p>
          <w:p w:rsidR="00722C68" w:rsidRPr="00FB47F7" w:rsidRDefault="00722C68" w:rsidP="00A565B1">
            <w:pPr>
              <w:spacing w:after="0" w:line="240" w:lineRule="auto"/>
              <w:rPr>
                <w:rFonts w:ascii="Verdana" w:hAnsi="Verdana"/>
                <w:color w:val="333333"/>
              </w:rPr>
            </w:pPr>
          </w:p>
        </w:tc>
      </w:tr>
    </w:tbl>
    <w:p w:rsidR="00722C68" w:rsidRPr="00E76884" w:rsidRDefault="00722C68" w:rsidP="00855930">
      <w:pPr>
        <w:jc w:val="center"/>
        <w:rPr>
          <w:i/>
        </w:rPr>
      </w:pPr>
      <w:r>
        <w:br/>
      </w:r>
      <w:hyperlink w:anchor="INDEX" w:history="1">
        <w:r w:rsidRPr="00E76884">
          <w:rPr>
            <w:rStyle w:val="Hyperlink"/>
            <w:i/>
          </w:rPr>
          <w:t>Back to Index</w:t>
        </w:r>
      </w:hyperlink>
    </w:p>
    <w:p w:rsidR="00722C68" w:rsidRDefault="00722C68">
      <w:r>
        <w:br w:type="page"/>
      </w:r>
      <w:bookmarkStart w:id="43" w:name="HCC"/>
      <w:bookmarkEnd w:id="43"/>
    </w:p>
    <w:p w:rsidR="00722C68" w:rsidRDefault="00722C68" w:rsidP="00CC192C">
      <w:pPr>
        <w:jc w:val="center"/>
        <w:outlineLvl w:val="0"/>
        <w:rPr>
          <w:rFonts w:ascii="Verdana" w:hAnsi="Verdana"/>
          <w:b/>
          <w:sz w:val="28"/>
        </w:rPr>
      </w:pPr>
      <w:bookmarkStart w:id="44" w:name="docmail"/>
      <w:bookmarkStart w:id="45" w:name="vanguard"/>
      <w:bookmarkStart w:id="46" w:name="PAMM"/>
      <w:bookmarkStart w:id="47" w:name="EPS"/>
      <w:bookmarkEnd w:id="44"/>
      <w:bookmarkEnd w:id="45"/>
      <w:bookmarkEnd w:id="46"/>
      <w:bookmarkEnd w:id="47"/>
      <w:r>
        <w:rPr>
          <w:rFonts w:ascii="Verdana" w:hAnsi="Verdana"/>
          <w:b/>
          <w:sz w:val="28"/>
        </w:rPr>
        <w:lastRenderedPageBreak/>
        <w:t>Electronic Prescription Service (EPS)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olor w:val="FF0000"/>
              </w:rPr>
            </w:pPr>
            <w:r w:rsidRPr="00A565B1">
              <w:rPr>
                <w:rFonts w:ascii="Verdana" w:hAnsi="Verdana"/>
              </w:rPr>
              <w:br/>
            </w:r>
            <w:r w:rsidRPr="00A565B1">
              <w:rPr>
                <w:rFonts w:ascii="Verdana" w:hAnsi="Verdana"/>
                <w:color w:val="FF0000"/>
              </w:rPr>
              <w:t>Consent (explicit)</w:t>
            </w: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Recorded either by the surgery or the pharmacist</w:t>
            </w:r>
          </w:p>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color w:val="000000"/>
                <w:sz w:val="20"/>
                <w:szCs w:val="20"/>
                <w:lang w:eastAsia="en-GB"/>
              </w:rPr>
            </w:pPr>
            <w:r w:rsidRPr="00A565B1">
              <w:rPr>
                <w:rFonts w:ascii="Verdana" w:hAnsi="Verdana"/>
                <w:color w:val="000000"/>
                <w:sz w:val="20"/>
                <w:szCs w:val="20"/>
                <w:lang w:eastAsia="en-GB"/>
              </w:rPr>
              <w:t>This means that we actively seek and record your agreement to the use or disclosure of your information, before any such processing takes place.</w:t>
            </w:r>
          </w:p>
          <w:p w:rsidR="00722C68" w:rsidRPr="00A565B1" w:rsidRDefault="00722C68" w:rsidP="00A565B1">
            <w:pPr>
              <w:spacing w:after="0" w:line="240" w:lineRule="auto"/>
              <w:rPr>
                <w:rFonts w:ascii="Verdana" w:hAnsi="Verdana"/>
                <w:i/>
                <w:color w:val="000000"/>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To enable the electronic transmission of prescriptions to community pharmacies</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This is a </w:t>
            </w:r>
            <w:r w:rsidRPr="00A565B1">
              <w:rPr>
                <w:rFonts w:ascii="Verdana" w:hAnsi="Verdana"/>
                <w:b/>
                <w:color w:val="000000"/>
                <w:lang w:eastAsia="en-GB"/>
              </w:rPr>
              <w:t>Direct Care</w:t>
            </w:r>
            <w:r w:rsidRPr="00A565B1">
              <w:rPr>
                <w:rFonts w:ascii="Verdana" w:hAnsi="Verdana"/>
                <w:color w:val="000000"/>
                <w:lang w:eastAsia="en-GB"/>
              </w:rPr>
              <w:t xml:space="preserve"> purpose</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Special category of data (health)</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Lawful bases:</w:t>
            </w:r>
            <w:r w:rsidRPr="00A565B1">
              <w:rPr>
                <w:rFonts w:ascii="Verdana" w:hAnsi="Verdana"/>
                <w:color w:val="000000"/>
                <w:lang w:eastAsia="en-GB"/>
              </w:rPr>
              <w:br/>
            </w:r>
            <w:r w:rsidRPr="00A565B1">
              <w:rPr>
                <w:rFonts w:ascii="Verdana" w:hAnsi="Verdana"/>
                <w:b/>
                <w:color w:val="000000"/>
              </w:rPr>
              <w:t>Article 6(1)(e) – Official Authority</w:t>
            </w:r>
          </w:p>
          <w:p w:rsidR="00722C68" w:rsidRPr="00A565B1" w:rsidRDefault="00722C68" w:rsidP="00A565B1">
            <w:pPr>
              <w:spacing w:after="0" w:line="240" w:lineRule="auto"/>
              <w:rPr>
                <w:rFonts w:ascii="Verdana" w:hAnsi="Verdana"/>
                <w:b/>
                <w:color w:val="000000"/>
              </w:rPr>
            </w:pPr>
            <w:r w:rsidRPr="00A565B1">
              <w:rPr>
                <w:rFonts w:ascii="Verdana" w:hAnsi="Verdana"/>
                <w:b/>
                <w:color w:val="000000"/>
              </w:rPr>
              <w:t>Article 9(2)(h) – Provision of health</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7030A0"/>
                <w:lang w:eastAsia="en-GB"/>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olor w:val="000000"/>
                <w:lang w:eastAsia="en-GB"/>
              </w:rPr>
              <w:t>Community pharmacists providing direct medical care to the data subject</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N/A</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Article 6(1</w:t>
            </w:r>
            <w:proofErr w:type="gramStart"/>
            <w:r w:rsidRPr="00A565B1">
              <w:rPr>
                <w:rFonts w:ascii="Verdana" w:hAnsi="Verdana"/>
                <w:color w:val="000000"/>
                <w:lang w:eastAsia="en-GB"/>
              </w:rPr>
              <w:t>)(</w:t>
            </w:r>
            <w:proofErr w:type="gramEnd"/>
            <w:r w:rsidRPr="00A565B1">
              <w:rPr>
                <w:rFonts w:ascii="Verdana" w:hAnsi="Verdana"/>
                <w:color w:val="000000"/>
                <w:lang w:eastAsia="en-GB"/>
              </w:rPr>
              <w:t>e) gives the data subject the right to object.</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The source of the information shared in this way is your electronic GP record, and you have rights directly related to that (see </w:t>
            </w:r>
            <w:r w:rsidR="00B94E6D">
              <w:rPr>
                <w:rFonts w:ascii="Verdana" w:hAnsi="Verdana"/>
                <w:color w:val="000000"/>
                <w:lang w:eastAsia="en-GB"/>
              </w:rPr>
              <w:t>In Practice Systems</w:t>
            </w:r>
            <w:r w:rsidRPr="00A565B1">
              <w:rPr>
                <w:rFonts w:ascii="Verdana" w:hAnsi="Verdana"/>
                <w:color w:val="000000"/>
                <w:lang w:eastAsia="en-GB"/>
              </w:rPr>
              <w:t xml:space="preserve"> – </w:t>
            </w:r>
            <w:r w:rsidR="00B94E6D">
              <w:rPr>
                <w:rFonts w:ascii="Verdana" w:hAnsi="Verdana"/>
                <w:color w:val="000000"/>
                <w:lang w:eastAsia="en-GB"/>
              </w:rPr>
              <w:t>Vision</w:t>
            </w:r>
            <w:r w:rsidRPr="00A565B1">
              <w:rPr>
                <w:rFonts w:ascii="Verdana" w:hAnsi="Verdana"/>
                <w:color w:val="000000"/>
                <w:lang w:eastAsia="en-GB"/>
              </w:rPr>
              <w:t>).</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szCs w:val="24"/>
              </w:rPr>
            </w:pPr>
            <w:r w:rsidRPr="00A565B1">
              <w:rPr>
                <w:rFonts w:ascii="Verdana" w:hAnsi="Verdana"/>
                <w:szCs w:val="24"/>
              </w:rPr>
              <w:t>Yes:</w:t>
            </w:r>
            <w:r w:rsidRPr="00A565B1">
              <w:rPr>
                <w:rFonts w:ascii="Verdana" w:hAnsi="Verdana"/>
                <w:szCs w:val="24"/>
              </w:rPr>
              <w:br/>
              <w:t>The Information Commissioner</w:t>
            </w:r>
          </w:p>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Consent to “nominate” a pharmacist to receive electronic prescriptions can be obtained by both a pharmacy and the surgery</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Where the prescription cannot be sent by EPS (e.g. a Controlled Drug), the nomination allows the pharmacist to collect the printed FP10 prescription from the surgery.</w:t>
            </w:r>
          </w:p>
          <w:p w:rsidR="00722C68" w:rsidRPr="00A565B1" w:rsidRDefault="00722C68" w:rsidP="00A565B1">
            <w:pPr>
              <w:spacing w:after="0" w:line="240" w:lineRule="auto"/>
              <w:rPr>
                <w:rFonts w:ascii="Verdana" w:hAnsi="Verdana"/>
              </w:rPr>
            </w:pPr>
          </w:p>
          <w:p w:rsidR="00722C68" w:rsidRDefault="00EA52EB" w:rsidP="00902386">
            <w:pPr>
              <w:spacing w:after="0" w:line="240" w:lineRule="auto"/>
              <w:rPr>
                <w:rFonts w:ascii="Verdana" w:hAnsi="Verdana"/>
              </w:rPr>
            </w:pPr>
            <w:hyperlink r:id="rId65" w:history="1">
              <w:r w:rsidR="00902386" w:rsidRPr="005C02F2">
                <w:rPr>
                  <w:rStyle w:val="Hyperlink"/>
                  <w:rFonts w:ascii="Verdana" w:hAnsi="Verdana"/>
                </w:rPr>
                <w:t>https://digital.nhs.uk/services/electronic-prescription-service</w:t>
              </w:r>
            </w:hyperlink>
          </w:p>
          <w:p w:rsidR="00902386" w:rsidRPr="00A565B1" w:rsidRDefault="00902386" w:rsidP="00902386">
            <w:pPr>
              <w:spacing w:after="0" w:line="240" w:lineRule="auto"/>
              <w:rPr>
                <w:rFonts w:ascii="Verdana" w:hAnsi="Verdana"/>
              </w:rPr>
            </w:pPr>
          </w:p>
        </w:tc>
      </w:tr>
    </w:tbl>
    <w:p w:rsidR="00722C68" w:rsidRPr="00E76884" w:rsidRDefault="00722C68" w:rsidP="007E356E">
      <w:pPr>
        <w:jc w:val="center"/>
        <w:rPr>
          <w:i/>
        </w:rPr>
      </w:pPr>
      <w:r>
        <w:br/>
      </w:r>
      <w:hyperlink w:anchor="INDEX" w:history="1">
        <w:r w:rsidRPr="00E76884">
          <w:rPr>
            <w:rStyle w:val="Hyperlink"/>
            <w:i/>
          </w:rPr>
          <w:t>Back to Index</w:t>
        </w:r>
      </w:hyperlink>
    </w:p>
    <w:p w:rsidR="00722C68" w:rsidRDefault="00722C68">
      <w:r>
        <w:br w:type="page"/>
      </w:r>
    </w:p>
    <w:p w:rsidR="00722C68" w:rsidRDefault="00722C68" w:rsidP="00CC192C">
      <w:pPr>
        <w:jc w:val="center"/>
        <w:outlineLvl w:val="0"/>
        <w:rPr>
          <w:rFonts w:ascii="Verdana" w:hAnsi="Verdana"/>
          <w:b/>
          <w:sz w:val="28"/>
        </w:rPr>
      </w:pPr>
      <w:bookmarkStart w:id="48" w:name="PharmCOl"/>
      <w:bookmarkEnd w:id="48"/>
      <w:r>
        <w:rPr>
          <w:rFonts w:ascii="Verdana" w:hAnsi="Verdana"/>
          <w:b/>
          <w:sz w:val="28"/>
        </w:rPr>
        <w:lastRenderedPageBreak/>
        <w:t>Pharmacy Collection of FP10s (prescriptions)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olor w:val="FF0000"/>
              </w:rPr>
            </w:pPr>
            <w:r w:rsidRPr="00A565B1">
              <w:rPr>
                <w:rFonts w:ascii="Verdana" w:hAnsi="Verdana"/>
              </w:rPr>
              <w:br/>
            </w:r>
            <w:r w:rsidRPr="00A565B1">
              <w:rPr>
                <w:rFonts w:ascii="Verdana" w:hAnsi="Verdana"/>
                <w:color w:val="FF0000"/>
              </w:rPr>
              <w:t>Consent (explicit)</w:t>
            </w:r>
          </w:p>
          <w:p w:rsidR="00722C68" w:rsidRPr="00A565B1" w:rsidRDefault="00722C68" w:rsidP="00A565B1">
            <w:pPr>
              <w:spacing w:after="0" w:line="240" w:lineRule="auto"/>
              <w:rPr>
                <w:rFonts w:ascii="Verdana" w:hAnsi="Verdana"/>
                <w:color w:val="FF0000"/>
              </w:rPr>
            </w:pPr>
          </w:p>
          <w:p w:rsidR="00722C68" w:rsidRPr="00A565B1" w:rsidRDefault="00722C68" w:rsidP="00A565B1">
            <w:pPr>
              <w:spacing w:after="0" w:line="240" w:lineRule="auto"/>
              <w:rPr>
                <w:rFonts w:ascii="Verdana" w:hAnsi="Verdana"/>
                <w:color w:val="000000"/>
                <w:sz w:val="20"/>
                <w:szCs w:val="20"/>
                <w:lang w:eastAsia="en-GB"/>
              </w:rPr>
            </w:pPr>
            <w:r w:rsidRPr="00A565B1">
              <w:rPr>
                <w:rFonts w:ascii="Verdana" w:hAnsi="Verdana"/>
                <w:color w:val="000000"/>
                <w:sz w:val="20"/>
                <w:szCs w:val="20"/>
                <w:lang w:eastAsia="en-GB"/>
              </w:rPr>
              <w:t>This means that we actively seek and record your agreement to the use or disclosure of your information, before any such processing takes place.</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To enable community pharmacies to collect prescriptions (FP10s) from the surgery on behalf of patients where that patient has not chosen to enable EPS</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This is a </w:t>
            </w:r>
            <w:r w:rsidRPr="00A565B1">
              <w:rPr>
                <w:rFonts w:ascii="Verdana" w:hAnsi="Verdana"/>
                <w:b/>
                <w:color w:val="000000"/>
                <w:lang w:eastAsia="en-GB"/>
              </w:rPr>
              <w:t>Direct Care</w:t>
            </w:r>
            <w:r w:rsidRPr="00A565B1">
              <w:rPr>
                <w:rFonts w:ascii="Verdana" w:hAnsi="Verdana"/>
                <w:color w:val="000000"/>
                <w:lang w:eastAsia="en-GB"/>
              </w:rPr>
              <w:t xml:space="preserve"> purpose</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Special category of data (health)</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Lawful bases:</w:t>
            </w:r>
            <w:r w:rsidRPr="00A565B1">
              <w:rPr>
                <w:rFonts w:ascii="Verdana" w:hAnsi="Verdana"/>
                <w:color w:val="000000"/>
                <w:lang w:eastAsia="en-GB"/>
              </w:rPr>
              <w:br/>
            </w:r>
            <w:r w:rsidRPr="00A565B1">
              <w:rPr>
                <w:rFonts w:ascii="Verdana" w:hAnsi="Verdana"/>
                <w:b/>
                <w:color w:val="000000"/>
              </w:rPr>
              <w:t>Article 6(1)(e) – Official Authority</w:t>
            </w:r>
          </w:p>
          <w:p w:rsidR="00722C68" w:rsidRPr="00A565B1" w:rsidRDefault="00722C68" w:rsidP="00A565B1">
            <w:pPr>
              <w:spacing w:after="0" w:line="240" w:lineRule="auto"/>
              <w:rPr>
                <w:rFonts w:ascii="Verdana" w:hAnsi="Verdana"/>
                <w:b/>
                <w:color w:val="000000"/>
              </w:rPr>
            </w:pPr>
            <w:r w:rsidRPr="00A565B1">
              <w:rPr>
                <w:rFonts w:ascii="Verdana" w:hAnsi="Verdana"/>
                <w:b/>
                <w:color w:val="000000"/>
              </w:rPr>
              <w:t>Article 9(2)(h) – Provision of health</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7030A0"/>
                <w:lang w:eastAsia="en-GB"/>
              </w:rPr>
              <w:t>Extraction of information from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olor w:val="000000"/>
                <w:lang w:eastAsia="en-GB"/>
              </w:rPr>
              <w:t>Community pharmacists providing direct medical care to the data subject</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N/A</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Article 6(1</w:t>
            </w:r>
            <w:proofErr w:type="gramStart"/>
            <w:r w:rsidRPr="00A565B1">
              <w:rPr>
                <w:rFonts w:ascii="Verdana" w:hAnsi="Verdana"/>
                <w:color w:val="000000"/>
                <w:lang w:eastAsia="en-GB"/>
              </w:rPr>
              <w:t>)(</w:t>
            </w:r>
            <w:proofErr w:type="gramEnd"/>
            <w:r w:rsidRPr="00A565B1">
              <w:rPr>
                <w:rFonts w:ascii="Verdana" w:hAnsi="Verdana"/>
                <w:color w:val="000000"/>
                <w:lang w:eastAsia="en-GB"/>
              </w:rPr>
              <w:t>e) gives the data subject the right to object.</w:t>
            </w:r>
          </w:p>
          <w:p w:rsidR="00722C68" w:rsidRPr="00A565B1" w:rsidRDefault="00722C68" w:rsidP="00A565B1">
            <w:pPr>
              <w:spacing w:after="0" w:line="240" w:lineRule="auto"/>
              <w:rPr>
                <w:rFonts w:ascii="Verdana" w:hAnsi="Verdana"/>
              </w:rPr>
            </w:pPr>
            <w:r w:rsidRPr="00A565B1">
              <w:rPr>
                <w:rFonts w:ascii="Verdana" w:hAnsi="Verdana"/>
                <w:color w:val="000000"/>
                <w:lang w:eastAsia="en-GB"/>
              </w:rPr>
              <w:t xml:space="preserve">The source of the information shared in this way is your electronic GP record, and you have rights directly related to that (see </w:t>
            </w:r>
            <w:r w:rsidR="00B94E6D">
              <w:rPr>
                <w:rFonts w:ascii="Verdana" w:hAnsi="Verdana"/>
                <w:color w:val="000000"/>
                <w:lang w:eastAsia="en-GB"/>
              </w:rPr>
              <w:t>In Practice Systems</w:t>
            </w:r>
            <w:r w:rsidRPr="00A565B1">
              <w:rPr>
                <w:rFonts w:ascii="Verdana" w:hAnsi="Verdana"/>
                <w:color w:val="000000"/>
                <w:lang w:eastAsia="en-GB"/>
              </w:rPr>
              <w:t xml:space="preserve"> – </w:t>
            </w:r>
            <w:r w:rsidR="00B94E6D">
              <w:rPr>
                <w:rFonts w:ascii="Verdana" w:hAnsi="Verdana"/>
                <w:color w:val="000000"/>
                <w:lang w:eastAsia="en-GB"/>
              </w:rPr>
              <w:t>Vision</w:t>
            </w:r>
            <w:r w:rsidRPr="00A565B1">
              <w:rPr>
                <w:rFonts w:ascii="Verdana" w:hAnsi="Verdana"/>
                <w:color w:val="000000"/>
                <w:lang w:eastAsia="en-GB"/>
              </w:rPr>
              <w:t>).</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This privacy notice covers situations where a patient nominates a pharmacy (or service) to either:</w:t>
            </w:r>
            <w:r w:rsidRPr="00A565B1">
              <w:rPr>
                <w:rFonts w:ascii="Verdana" w:hAnsi="Verdana"/>
                <w:color w:val="000000"/>
                <w:lang w:eastAsia="en-GB"/>
              </w:rPr>
              <w:br/>
            </w:r>
          </w:p>
          <w:p w:rsidR="00722C68" w:rsidRPr="00A565B1" w:rsidRDefault="00722C68" w:rsidP="00A565B1">
            <w:pPr>
              <w:pStyle w:val="ListParagraph"/>
              <w:numPr>
                <w:ilvl w:val="0"/>
                <w:numId w:val="25"/>
              </w:numPr>
              <w:spacing w:after="0" w:line="240" w:lineRule="auto"/>
              <w:rPr>
                <w:rFonts w:ascii="Verdana" w:hAnsi="Verdana"/>
                <w:color w:val="000000"/>
                <w:lang w:eastAsia="en-GB"/>
              </w:rPr>
            </w:pPr>
            <w:r w:rsidRPr="00A565B1">
              <w:rPr>
                <w:rFonts w:ascii="Verdana" w:hAnsi="Verdana"/>
                <w:color w:val="000000"/>
                <w:lang w:eastAsia="en-GB"/>
              </w:rPr>
              <w:t>Collect the prescription directly from the surgery, or</w:t>
            </w:r>
          </w:p>
          <w:p w:rsidR="00722C68" w:rsidRPr="00A565B1" w:rsidRDefault="00722C68" w:rsidP="00A565B1">
            <w:pPr>
              <w:pStyle w:val="ListParagraph"/>
              <w:numPr>
                <w:ilvl w:val="0"/>
                <w:numId w:val="25"/>
              </w:numPr>
              <w:spacing w:after="0" w:line="240" w:lineRule="auto"/>
              <w:rPr>
                <w:rFonts w:ascii="Verdana" w:hAnsi="Verdana"/>
                <w:color w:val="000000"/>
                <w:lang w:eastAsia="en-GB"/>
              </w:rPr>
            </w:pPr>
            <w:r w:rsidRPr="00A565B1">
              <w:rPr>
                <w:rFonts w:ascii="Verdana" w:hAnsi="Verdana"/>
                <w:color w:val="000000"/>
                <w:lang w:eastAsia="en-GB"/>
              </w:rPr>
              <w:t>For the surgery to post the prescription to the service/pharmacy (e.g. for appliances)</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Not consenting to this processing (nominating a pharmacy to collect/be posted to, on their behalf) would then require the data subject to collect the prescription from the surgery in person.</w:t>
            </w:r>
          </w:p>
          <w:p w:rsidR="00722C68" w:rsidRPr="00A565B1" w:rsidRDefault="00722C68" w:rsidP="00A565B1">
            <w:pPr>
              <w:spacing w:after="0" w:line="240" w:lineRule="auto"/>
              <w:rPr>
                <w:rFonts w:ascii="Verdana" w:hAnsi="Verdana"/>
              </w:rPr>
            </w:pPr>
          </w:p>
          <w:p w:rsidR="00722C68" w:rsidRPr="00A565B1" w:rsidRDefault="00722C68" w:rsidP="00AD421E">
            <w:pPr>
              <w:spacing w:after="0" w:line="240" w:lineRule="auto"/>
              <w:rPr>
                <w:rFonts w:ascii="Verdana" w:hAnsi="Verdana"/>
              </w:rPr>
            </w:pPr>
          </w:p>
        </w:tc>
      </w:tr>
    </w:tbl>
    <w:p w:rsidR="00722C68" w:rsidRPr="00E76884" w:rsidRDefault="00722C68" w:rsidP="007C489C">
      <w:pPr>
        <w:jc w:val="center"/>
        <w:rPr>
          <w:i/>
        </w:rPr>
      </w:pPr>
      <w:r>
        <w:br/>
      </w:r>
      <w:hyperlink w:anchor="INDEX" w:history="1">
        <w:r w:rsidRPr="00E76884">
          <w:rPr>
            <w:rStyle w:val="Hyperlink"/>
            <w:i/>
          </w:rPr>
          <w:t>Back to Index</w:t>
        </w:r>
      </w:hyperlink>
    </w:p>
    <w:p w:rsidR="00722C68" w:rsidRDefault="00722C68">
      <w:r>
        <w:br w:type="page"/>
      </w:r>
    </w:p>
    <w:p w:rsidR="00722C68" w:rsidRDefault="00722C68" w:rsidP="00CC192C">
      <w:pPr>
        <w:jc w:val="center"/>
        <w:outlineLvl w:val="0"/>
        <w:rPr>
          <w:rFonts w:ascii="Verdana" w:hAnsi="Verdana"/>
          <w:b/>
          <w:sz w:val="28"/>
        </w:rPr>
      </w:pPr>
      <w:bookmarkStart w:id="49" w:name="OpenExeter"/>
      <w:bookmarkEnd w:id="49"/>
      <w:r>
        <w:rPr>
          <w:rFonts w:ascii="Verdana" w:hAnsi="Verdana"/>
          <w:b/>
          <w:sz w:val="28"/>
        </w:rPr>
        <w:lastRenderedPageBreak/>
        <w:t>Open Exeter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olor w:val="00B050"/>
                <w:lang w:eastAsia="en-GB"/>
              </w:rPr>
            </w:pPr>
            <w:r w:rsidRPr="00A565B1">
              <w:rPr>
                <w:rFonts w:ascii="Verdana" w:hAnsi="Verdana"/>
                <w:color w:val="00B050"/>
                <w:lang w:eastAsia="en-GB"/>
              </w:rPr>
              <w:t>Consent (implied)</w:t>
            </w:r>
          </w:p>
          <w:p w:rsidR="00722C68" w:rsidRPr="00A565B1" w:rsidRDefault="00722C68" w:rsidP="00A565B1">
            <w:pPr>
              <w:spacing w:after="0" w:line="240" w:lineRule="auto"/>
              <w:rPr>
                <w:rFonts w:ascii="Verdana" w:hAnsi="Verdana"/>
                <w:color w:val="000000"/>
                <w:sz w:val="20"/>
                <w:szCs w:val="20"/>
              </w:rPr>
            </w:pPr>
            <w:r w:rsidRPr="00A565B1">
              <w:rPr>
                <w:rFonts w:ascii="Verdana" w:hAnsi="Verdana"/>
                <w:color w:val="000000"/>
                <w:sz w:val="20"/>
                <w:szCs w:val="20"/>
              </w:rPr>
              <w:br/>
              <w:t>This means that it would be reasonable to infer that you agree to the use of the information as long as:</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We are accessing the information to provide or support your direct care, or are satisfied that the person we are sharing the information with is accessing or receiving it for this purpose</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Information is readily available to you, explaining how your information will be used and that you have the right to object</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We have no reason to believe that you have objected</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We are satisfied that anyone we disclose personal information to understands that we are giving it to them in confidence, which they must respect</w:t>
            </w:r>
            <w:r w:rsidRPr="00A565B1">
              <w:rPr>
                <w:rFonts w:ascii="Verdana" w:hAnsi="Verdana"/>
                <w:color w:val="000000"/>
                <w:sz w:val="20"/>
                <w:szCs w:val="20"/>
              </w:rPr>
              <w:br/>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 xml:space="preserve">To enable healthcare professionals working for </w:t>
            </w:r>
            <w:r w:rsidR="00F67F95">
              <w:rPr>
                <w:rFonts w:ascii="Verdana" w:hAnsi="Verdana"/>
                <w:color w:val="000000"/>
                <w:lang w:eastAsia="en-GB"/>
              </w:rPr>
              <w:t>BLS</w:t>
            </w:r>
            <w:r w:rsidRPr="00A565B1">
              <w:rPr>
                <w:rFonts w:ascii="Verdana" w:hAnsi="Verdana"/>
                <w:color w:val="000000"/>
                <w:lang w:eastAsia="en-GB"/>
              </w:rPr>
              <w:t xml:space="preserve"> to access the Open Exeter database (NHAIS), and in so providing </w:t>
            </w:r>
            <w:r w:rsidR="00F67F95">
              <w:rPr>
                <w:rFonts w:ascii="Verdana" w:hAnsi="Verdana"/>
                <w:color w:val="000000"/>
                <w:lang w:eastAsia="en-GB"/>
              </w:rPr>
              <w:t>BLS</w:t>
            </w:r>
            <w:r w:rsidRPr="00A565B1">
              <w:rPr>
                <w:rFonts w:ascii="Verdana" w:hAnsi="Verdana"/>
                <w:color w:val="000000"/>
                <w:lang w:eastAsia="en-GB"/>
              </w:rPr>
              <w:t xml:space="preserve"> with relevant information about patients</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This is a </w:t>
            </w:r>
            <w:r w:rsidRPr="00A565B1">
              <w:rPr>
                <w:rFonts w:ascii="Verdana" w:hAnsi="Verdana"/>
                <w:b/>
                <w:color w:val="000000"/>
                <w:lang w:eastAsia="en-GB"/>
              </w:rPr>
              <w:t>Direct Care</w:t>
            </w:r>
            <w:r w:rsidRPr="00A565B1">
              <w:rPr>
                <w:rFonts w:ascii="Verdana" w:hAnsi="Verdana"/>
                <w:color w:val="000000"/>
                <w:lang w:eastAsia="en-GB"/>
              </w:rPr>
              <w:t xml:space="preserve"> purpose</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Special category of data (health)</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color w:val="000000"/>
                <w:lang w:eastAsia="en-GB"/>
              </w:rPr>
              <w:t>Lawful bases:</w:t>
            </w:r>
            <w:r w:rsidRPr="00A565B1">
              <w:rPr>
                <w:rFonts w:ascii="Verdana" w:hAnsi="Verdana"/>
                <w:color w:val="000000"/>
                <w:lang w:eastAsia="en-GB"/>
              </w:rPr>
              <w:br/>
            </w:r>
            <w:r w:rsidRPr="00A565B1">
              <w:rPr>
                <w:rFonts w:ascii="Verdana" w:hAnsi="Verdana"/>
                <w:b/>
                <w:color w:val="000000"/>
              </w:rPr>
              <w:t>Article 6(1)(e) – Official Authority</w:t>
            </w:r>
          </w:p>
          <w:p w:rsidR="00722C68" w:rsidRPr="00A565B1" w:rsidRDefault="00722C68" w:rsidP="00A565B1">
            <w:pPr>
              <w:spacing w:after="0" w:line="240" w:lineRule="auto"/>
              <w:rPr>
                <w:rFonts w:ascii="Verdana" w:hAnsi="Verdana"/>
                <w:b/>
                <w:color w:val="000000"/>
              </w:rPr>
            </w:pPr>
            <w:r w:rsidRPr="00A565B1">
              <w:rPr>
                <w:rFonts w:ascii="Verdana" w:hAnsi="Verdana"/>
                <w:b/>
                <w:color w:val="000000"/>
              </w:rPr>
              <w:t>Article 9(2)(h) – Provision of health</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00B050"/>
                <w:lang w:eastAsia="en-GB"/>
              </w:rPr>
              <w:t>Access to data held by another data controller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olor w:val="000000"/>
                <w:lang w:eastAsia="en-GB"/>
              </w:rPr>
              <w:t xml:space="preserve">Healthcare Professionals and administrative  staff from </w:t>
            </w:r>
            <w:r w:rsidR="00F67F95">
              <w:rPr>
                <w:rFonts w:ascii="Verdana" w:hAnsi="Verdana"/>
                <w:color w:val="000000"/>
                <w:lang w:eastAsia="en-GB"/>
              </w:rPr>
              <w:t>BLS</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Data is viewed on screen.</w:t>
            </w:r>
            <w:r w:rsidRPr="00A565B1">
              <w:rPr>
                <w:rFonts w:ascii="Verdana" w:hAnsi="Verdana"/>
                <w:color w:val="000000"/>
                <w:lang w:eastAsia="en-GB"/>
              </w:rPr>
              <w:br/>
              <w:t>If printed, it is destroyed when no longer required (usually within 24 hrs).</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Article 6(1</w:t>
            </w:r>
            <w:proofErr w:type="gramStart"/>
            <w:r w:rsidRPr="00A565B1">
              <w:rPr>
                <w:rFonts w:ascii="Verdana" w:hAnsi="Verdana"/>
                <w:color w:val="000000"/>
                <w:lang w:eastAsia="en-GB"/>
              </w:rPr>
              <w:t>)(</w:t>
            </w:r>
            <w:proofErr w:type="gramEnd"/>
            <w:r w:rsidRPr="00A565B1">
              <w:rPr>
                <w:rFonts w:ascii="Verdana" w:hAnsi="Verdana"/>
                <w:color w:val="000000"/>
                <w:lang w:eastAsia="en-GB"/>
              </w:rPr>
              <w:t>e) gives the data subject the right to object.</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pPr>
            <w:r w:rsidRPr="00A565B1">
              <w:rPr>
                <w:rFonts w:ascii="Verdana" w:hAnsi="Verdana"/>
              </w:rPr>
              <w:br/>
            </w:r>
            <w:r w:rsidRPr="00A565B1">
              <w:rPr>
                <w:rFonts w:ascii="Verdana" w:hAnsi="Verdana"/>
                <w:color w:val="333333"/>
              </w:rPr>
              <w:t>Information about Open Exeter:</w:t>
            </w:r>
            <w:r w:rsidRPr="00A565B1">
              <w:rPr>
                <w:rFonts w:ascii="Verdana" w:hAnsi="Verdana"/>
                <w:color w:val="333333"/>
              </w:rPr>
              <w:br/>
            </w:r>
            <w:hyperlink r:id="rId66" w:history="1">
              <w:r w:rsidRPr="00A565B1">
                <w:rPr>
                  <w:rStyle w:val="Hyperlink"/>
                  <w:rFonts w:ascii="Verdana" w:hAnsi="Verdana"/>
                </w:rPr>
                <w:t>https://digital.nhs.uk/NHAIS/open-exeter</w:t>
              </w:r>
            </w:hyperlink>
          </w:p>
          <w:p w:rsidR="00722C68" w:rsidRPr="00A565B1" w:rsidRDefault="00722C68" w:rsidP="00A565B1">
            <w:pPr>
              <w:spacing w:after="0" w:line="240" w:lineRule="auto"/>
            </w:pPr>
          </w:p>
          <w:p w:rsidR="00722C68" w:rsidRPr="00A565B1" w:rsidRDefault="00722C68" w:rsidP="00A565B1">
            <w:pPr>
              <w:spacing w:after="0" w:line="240" w:lineRule="auto"/>
              <w:rPr>
                <w:rFonts w:ascii="Verdana" w:hAnsi="Verdana"/>
                <w:color w:val="333333"/>
              </w:rPr>
            </w:pPr>
            <w:r w:rsidRPr="00A565B1">
              <w:rPr>
                <w:rFonts w:ascii="Verdana" w:hAnsi="Verdana"/>
                <w:color w:val="333333"/>
              </w:rPr>
              <w:t>Access to Open Exeter is only possible on the N3 network, and via authorised logons/passwords provided by NHS Digital.</w:t>
            </w:r>
          </w:p>
          <w:p w:rsidR="00722C68" w:rsidRPr="00A565B1" w:rsidRDefault="00722C68" w:rsidP="00A565B1">
            <w:pPr>
              <w:spacing w:after="0" w:line="240" w:lineRule="auto"/>
              <w:rPr>
                <w:rFonts w:ascii="Verdana" w:hAnsi="Verdana"/>
                <w:color w:val="333333"/>
              </w:rPr>
            </w:pPr>
          </w:p>
          <w:p w:rsidR="00722C68" w:rsidRPr="00A565B1" w:rsidRDefault="00722C68" w:rsidP="00A565B1">
            <w:pPr>
              <w:spacing w:after="0" w:line="240" w:lineRule="auto"/>
              <w:rPr>
                <w:rFonts w:ascii="Verdana" w:hAnsi="Verdana"/>
                <w:color w:val="333333"/>
              </w:rPr>
            </w:pPr>
            <w:r w:rsidRPr="00A565B1">
              <w:rPr>
                <w:rFonts w:ascii="Verdana" w:hAnsi="Verdana"/>
                <w:color w:val="333333"/>
              </w:rPr>
              <w:t>The information available on Open Exeter, about data subjects:</w:t>
            </w:r>
          </w:p>
          <w:p w:rsidR="00722C68" w:rsidRPr="00A565B1" w:rsidRDefault="00722C68" w:rsidP="00A565B1">
            <w:pPr>
              <w:spacing w:after="0" w:line="240" w:lineRule="auto"/>
              <w:rPr>
                <w:rFonts w:ascii="Verdana" w:hAnsi="Verdana"/>
                <w:color w:val="333333"/>
              </w:rPr>
            </w:pPr>
          </w:p>
          <w:p w:rsidR="00722C68" w:rsidRPr="00A565B1" w:rsidRDefault="00722C68" w:rsidP="00A565B1">
            <w:pPr>
              <w:pStyle w:val="ListParagraph"/>
              <w:numPr>
                <w:ilvl w:val="0"/>
                <w:numId w:val="26"/>
              </w:numPr>
              <w:spacing w:after="0" w:line="240" w:lineRule="auto"/>
              <w:rPr>
                <w:rFonts w:ascii="Verdana" w:hAnsi="Verdana"/>
                <w:color w:val="333333"/>
              </w:rPr>
            </w:pPr>
            <w:r w:rsidRPr="00A565B1">
              <w:rPr>
                <w:rFonts w:ascii="Verdana" w:hAnsi="Verdana"/>
                <w:color w:val="333333"/>
              </w:rPr>
              <w:t>Demographic data</w:t>
            </w:r>
          </w:p>
          <w:p w:rsidR="00722C68" w:rsidRPr="00A565B1" w:rsidRDefault="00722C68" w:rsidP="00A565B1">
            <w:pPr>
              <w:pStyle w:val="ListParagraph"/>
              <w:numPr>
                <w:ilvl w:val="0"/>
                <w:numId w:val="26"/>
              </w:numPr>
              <w:spacing w:after="0" w:line="240" w:lineRule="auto"/>
              <w:rPr>
                <w:rFonts w:ascii="Verdana" w:hAnsi="Verdana"/>
                <w:color w:val="333333"/>
              </w:rPr>
            </w:pPr>
            <w:r w:rsidRPr="00A565B1">
              <w:rPr>
                <w:rFonts w:ascii="Verdana" w:hAnsi="Verdana"/>
                <w:color w:val="333333"/>
              </w:rPr>
              <w:t>Cervical Screening</w:t>
            </w:r>
          </w:p>
          <w:p w:rsidR="00722C68" w:rsidRPr="00A565B1" w:rsidRDefault="00722C68" w:rsidP="00A565B1">
            <w:pPr>
              <w:pStyle w:val="ListParagraph"/>
              <w:numPr>
                <w:ilvl w:val="0"/>
                <w:numId w:val="26"/>
              </w:numPr>
              <w:spacing w:after="0" w:line="240" w:lineRule="auto"/>
              <w:rPr>
                <w:rFonts w:ascii="Verdana" w:hAnsi="Verdana"/>
                <w:color w:val="333333"/>
              </w:rPr>
            </w:pPr>
            <w:r w:rsidRPr="00A565B1">
              <w:rPr>
                <w:rFonts w:ascii="Verdana" w:hAnsi="Verdana"/>
                <w:color w:val="333333"/>
              </w:rPr>
              <w:t>Breast Screening</w:t>
            </w:r>
          </w:p>
          <w:p w:rsidR="00722C68" w:rsidRPr="00A565B1" w:rsidRDefault="00722C68" w:rsidP="00A565B1">
            <w:pPr>
              <w:pStyle w:val="ListParagraph"/>
              <w:numPr>
                <w:ilvl w:val="0"/>
                <w:numId w:val="26"/>
              </w:numPr>
              <w:spacing w:after="0" w:line="240" w:lineRule="auto"/>
              <w:rPr>
                <w:rFonts w:ascii="Verdana" w:hAnsi="Verdana"/>
                <w:color w:val="333333"/>
              </w:rPr>
            </w:pPr>
            <w:r w:rsidRPr="00A565B1">
              <w:rPr>
                <w:rFonts w:ascii="Verdana" w:hAnsi="Verdana"/>
                <w:color w:val="333333"/>
              </w:rPr>
              <w:t>Bowel Screening</w:t>
            </w:r>
          </w:p>
          <w:p w:rsidR="00722C68" w:rsidRPr="00A565B1" w:rsidRDefault="00722C68" w:rsidP="00A565B1">
            <w:pPr>
              <w:pStyle w:val="ListParagraph"/>
              <w:numPr>
                <w:ilvl w:val="0"/>
                <w:numId w:val="26"/>
              </w:numPr>
              <w:spacing w:after="0" w:line="240" w:lineRule="auto"/>
              <w:rPr>
                <w:rFonts w:ascii="Verdana" w:hAnsi="Verdana"/>
                <w:color w:val="333333"/>
              </w:rPr>
            </w:pPr>
            <w:r w:rsidRPr="00A565B1">
              <w:rPr>
                <w:rFonts w:ascii="Verdana" w:hAnsi="Verdana"/>
                <w:color w:val="333333"/>
              </w:rPr>
              <w:t>HPV Vaccination</w:t>
            </w:r>
          </w:p>
          <w:p w:rsidR="00722C68" w:rsidRPr="00A565B1" w:rsidRDefault="00722C68" w:rsidP="00A565B1">
            <w:pPr>
              <w:pStyle w:val="ListParagraph"/>
              <w:numPr>
                <w:ilvl w:val="0"/>
                <w:numId w:val="26"/>
              </w:numPr>
              <w:spacing w:after="0" w:line="240" w:lineRule="auto"/>
              <w:rPr>
                <w:rFonts w:ascii="Verdana" w:hAnsi="Verdana"/>
                <w:color w:val="333333"/>
              </w:rPr>
            </w:pPr>
            <w:r w:rsidRPr="00A565B1">
              <w:rPr>
                <w:rFonts w:ascii="Verdana" w:hAnsi="Verdana"/>
                <w:color w:val="333333"/>
              </w:rPr>
              <w:t xml:space="preserve">Childhood immunisations </w:t>
            </w:r>
          </w:p>
          <w:p w:rsidR="00722C68" w:rsidRPr="00A565B1" w:rsidRDefault="00722C68" w:rsidP="00A565B1">
            <w:pPr>
              <w:pStyle w:val="ListParagraph"/>
              <w:numPr>
                <w:ilvl w:val="0"/>
                <w:numId w:val="26"/>
              </w:numPr>
              <w:spacing w:after="0" w:line="240" w:lineRule="auto"/>
              <w:rPr>
                <w:rFonts w:ascii="Verdana" w:hAnsi="Verdana"/>
                <w:color w:val="333333"/>
              </w:rPr>
            </w:pPr>
            <w:r w:rsidRPr="00A565B1">
              <w:rPr>
                <w:rFonts w:ascii="Verdana" w:hAnsi="Verdana"/>
                <w:color w:val="333333"/>
              </w:rPr>
              <w:t>Pre-School Booster vaccinations</w:t>
            </w:r>
          </w:p>
          <w:p w:rsidR="00722C68" w:rsidRPr="00A565B1" w:rsidRDefault="00722C68" w:rsidP="00A565B1">
            <w:pPr>
              <w:pStyle w:val="ListParagraph"/>
              <w:numPr>
                <w:ilvl w:val="0"/>
                <w:numId w:val="26"/>
              </w:numPr>
              <w:spacing w:after="0" w:line="240" w:lineRule="auto"/>
              <w:rPr>
                <w:rFonts w:ascii="Verdana" w:hAnsi="Verdana"/>
                <w:color w:val="333333"/>
              </w:rPr>
            </w:pPr>
            <w:r w:rsidRPr="00A565B1">
              <w:rPr>
                <w:rFonts w:ascii="Verdana" w:hAnsi="Verdana"/>
                <w:color w:val="333333"/>
              </w:rPr>
              <w:t>Organ Donor registration details</w:t>
            </w:r>
          </w:p>
          <w:p w:rsidR="00722C68" w:rsidRPr="00A565B1" w:rsidRDefault="00722C68" w:rsidP="00A565B1">
            <w:pPr>
              <w:pStyle w:val="ListParagraph"/>
              <w:numPr>
                <w:ilvl w:val="0"/>
                <w:numId w:val="26"/>
              </w:numPr>
              <w:spacing w:after="0" w:line="240" w:lineRule="auto"/>
              <w:rPr>
                <w:rFonts w:ascii="Verdana" w:hAnsi="Verdana"/>
                <w:color w:val="333333"/>
              </w:rPr>
            </w:pPr>
            <w:r w:rsidRPr="00A565B1">
              <w:rPr>
                <w:rFonts w:ascii="Verdana" w:hAnsi="Verdana"/>
                <w:color w:val="333333"/>
              </w:rPr>
              <w:t>Blood Donor registration details</w:t>
            </w:r>
            <w:r w:rsidRPr="00A565B1">
              <w:rPr>
                <w:rFonts w:ascii="Verdana" w:hAnsi="Verdana"/>
              </w:rPr>
              <w:br/>
            </w:r>
          </w:p>
          <w:p w:rsidR="00722C68" w:rsidRPr="00A565B1" w:rsidRDefault="00722C68" w:rsidP="00A565B1">
            <w:pPr>
              <w:spacing w:after="0" w:line="240" w:lineRule="auto"/>
              <w:rPr>
                <w:rFonts w:ascii="Verdana" w:hAnsi="Verdana"/>
              </w:rPr>
            </w:pPr>
          </w:p>
          <w:p w:rsidR="00722C68" w:rsidRPr="00A565B1" w:rsidRDefault="00722C68" w:rsidP="007A16C4">
            <w:pPr>
              <w:spacing w:after="0" w:line="240" w:lineRule="auto"/>
              <w:rPr>
                <w:rFonts w:ascii="Verdana" w:hAnsi="Verdana"/>
              </w:rPr>
            </w:pPr>
          </w:p>
        </w:tc>
      </w:tr>
    </w:tbl>
    <w:p w:rsidR="00722C68" w:rsidRPr="00E76884" w:rsidRDefault="00722C68" w:rsidP="00871FBC">
      <w:pPr>
        <w:jc w:val="center"/>
        <w:rPr>
          <w:i/>
        </w:rPr>
      </w:pPr>
      <w:r>
        <w:br/>
      </w:r>
      <w:hyperlink w:anchor="INDEX" w:history="1">
        <w:r w:rsidRPr="00E76884">
          <w:rPr>
            <w:rStyle w:val="Hyperlink"/>
            <w:i/>
          </w:rPr>
          <w:t>Back to Index</w:t>
        </w:r>
      </w:hyperlink>
    </w:p>
    <w:p w:rsidR="00722C68" w:rsidRDefault="00722C68">
      <w:r>
        <w:br w:type="page"/>
      </w:r>
    </w:p>
    <w:p w:rsidR="00722C68" w:rsidRDefault="00BE566D" w:rsidP="00CC192C">
      <w:pPr>
        <w:jc w:val="center"/>
        <w:outlineLvl w:val="0"/>
        <w:rPr>
          <w:rFonts w:ascii="Verdana" w:hAnsi="Verdana"/>
          <w:b/>
          <w:sz w:val="28"/>
        </w:rPr>
      </w:pPr>
      <w:bookmarkStart w:id="50" w:name="Sunquest"/>
      <w:bookmarkEnd w:id="50"/>
      <w:r>
        <w:rPr>
          <w:rFonts w:ascii="Verdana" w:hAnsi="Verdana"/>
          <w:b/>
          <w:sz w:val="28"/>
        </w:rPr>
        <w:lastRenderedPageBreak/>
        <w:t>Kingston Hospital</w:t>
      </w:r>
      <w:r w:rsidR="00722C68">
        <w:rPr>
          <w:rFonts w:ascii="Verdana" w:hAnsi="Verdana"/>
          <w:b/>
          <w:sz w:val="28"/>
        </w:rPr>
        <w:t xml:space="preserve"> – </w:t>
      </w:r>
      <w:proofErr w:type="spellStart"/>
      <w:r>
        <w:rPr>
          <w:rFonts w:ascii="Verdana" w:hAnsi="Verdana"/>
          <w:b/>
          <w:sz w:val="28"/>
        </w:rPr>
        <w:t>tQuest</w:t>
      </w:r>
      <w:proofErr w:type="spellEnd"/>
      <w:r>
        <w:rPr>
          <w:rFonts w:ascii="Verdana" w:hAnsi="Verdana"/>
          <w:b/>
          <w:sz w:val="28"/>
        </w:rPr>
        <w:t xml:space="preserve">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olor w:val="00B050"/>
                <w:lang w:eastAsia="en-GB"/>
              </w:rPr>
            </w:pPr>
            <w:r w:rsidRPr="00A565B1">
              <w:rPr>
                <w:rFonts w:ascii="Verdana" w:hAnsi="Verdana"/>
                <w:color w:val="00B050"/>
                <w:lang w:eastAsia="en-GB"/>
              </w:rPr>
              <w:t>Consent (implied)</w:t>
            </w:r>
          </w:p>
          <w:p w:rsidR="00722C68" w:rsidRPr="00A565B1" w:rsidRDefault="00722C68" w:rsidP="00A565B1">
            <w:pPr>
              <w:spacing w:after="0" w:line="240" w:lineRule="auto"/>
              <w:rPr>
                <w:rFonts w:ascii="Verdana" w:hAnsi="Verdana"/>
                <w:color w:val="000000"/>
                <w:sz w:val="20"/>
                <w:szCs w:val="20"/>
              </w:rPr>
            </w:pPr>
            <w:r w:rsidRPr="00A565B1">
              <w:rPr>
                <w:rFonts w:ascii="Verdana" w:hAnsi="Verdana"/>
                <w:color w:val="000000"/>
                <w:sz w:val="20"/>
                <w:szCs w:val="20"/>
              </w:rPr>
              <w:br/>
              <w:t>This means that it would be reasonable to infer that you agree to the use of the information as long as:</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We are accessing the information to provide or support your direct care, or are satisfied that the person we are sharing the information with is accessing or receiving it for this purpose</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Information is readily available to you, explaining how your information will be used and that you have the right to object</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We have no reason to believe that you have objected</w:t>
            </w:r>
          </w:p>
          <w:p w:rsidR="00722C68" w:rsidRPr="00A565B1" w:rsidRDefault="00722C68" w:rsidP="00A565B1">
            <w:pPr>
              <w:pStyle w:val="ListParagraph"/>
              <w:numPr>
                <w:ilvl w:val="0"/>
                <w:numId w:val="27"/>
              </w:numPr>
              <w:spacing w:after="0" w:line="240" w:lineRule="auto"/>
              <w:rPr>
                <w:rFonts w:ascii="Verdana" w:hAnsi="Verdana"/>
                <w:color w:val="000000"/>
                <w:sz w:val="20"/>
                <w:szCs w:val="20"/>
              </w:rPr>
            </w:pPr>
            <w:r w:rsidRPr="00A565B1">
              <w:rPr>
                <w:rFonts w:ascii="Verdana" w:hAnsi="Verdana"/>
                <w:color w:val="000000"/>
                <w:sz w:val="20"/>
                <w:szCs w:val="20"/>
              </w:rPr>
              <w:t>We are satisfied that anyone we disclose personal information to understands that we are giving it to them in confidence, which they must respect</w:t>
            </w:r>
            <w:r w:rsidRPr="00A565B1">
              <w:rPr>
                <w:rFonts w:ascii="Verdana" w:hAnsi="Verdana"/>
                <w:color w:val="000000"/>
                <w:sz w:val="20"/>
                <w:szCs w:val="20"/>
              </w:rPr>
              <w:br/>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 xml:space="preserve">To enable healthcare professionals working for </w:t>
            </w:r>
            <w:r w:rsidR="00F67F95">
              <w:rPr>
                <w:rFonts w:ascii="Verdana" w:hAnsi="Verdana"/>
                <w:color w:val="000000"/>
                <w:lang w:eastAsia="en-GB"/>
              </w:rPr>
              <w:t>BLS</w:t>
            </w:r>
            <w:r w:rsidRPr="00A565B1">
              <w:rPr>
                <w:rFonts w:ascii="Verdana" w:hAnsi="Verdana"/>
                <w:color w:val="000000"/>
                <w:lang w:eastAsia="en-GB"/>
              </w:rPr>
              <w:t xml:space="preserve"> to access </w:t>
            </w:r>
            <w:r w:rsidR="000439C6">
              <w:rPr>
                <w:rFonts w:ascii="Verdana" w:hAnsi="Verdana"/>
                <w:color w:val="000000"/>
                <w:lang w:eastAsia="en-GB"/>
              </w:rPr>
              <w:t>Kingston</w:t>
            </w:r>
            <w:r w:rsidRPr="00A565B1">
              <w:rPr>
                <w:rFonts w:ascii="Verdana" w:hAnsi="Verdana"/>
                <w:color w:val="000000"/>
                <w:lang w:eastAsia="en-GB"/>
              </w:rPr>
              <w:t xml:space="preserve"> Hospital’s </w:t>
            </w:r>
            <w:proofErr w:type="spellStart"/>
            <w:r w:rsidR="000439C6">
              <w:rPr>
                <w:rFonts w:ascii="Verdana" w:hAnsi="Verdana"/>
                <w:color w:val="000000"/>
                <w:lang w:eastAsia="en-GB"/>
              </w:rPr>
              <w:t>tQuest</w:t>
            </w:r>
            <w:proofErr w:type="spellEnd"/>
            <w:r w:rsidRPr="00A565B1">
              <w:rPr>
                <w:rFonts w:ascii="Verdana" w:hAnsi="Verdana"/>
                <w:color w:val="000000"/>
                <w:lang w:eastAsia="en-GB"/>
              </w:rPr>
              <w:t xml:space="preserve"> database, and in so providing </w:t>
            </w:r>
            <w:r w:rsidR="00F67F95">
              <w:rPr>
                <w:rFonts w:ascii="Verdana" w:hAnsi="Verdana"/>
                <w:color w:val="000000"/>
                <w:lang w:eastAsia="en-GB"/>
              </w:rPr>
              <w:t>BLS</w:t>
            </w:r>
            <w:r w:rsidRPr="00A565B1">
              <w:rPr>
                <w:rFonts w:ascii="Verdana" w:hAnsi="Verdana"/>
                <w:color w:val="000000"/>
                <w:lang w:eastAsia="en-GB"/>
              </w:rPr>
              <w:t xml:space="preserve"> with relevant information about blood tests and other investigations requested by other clinicians working for </w:t>
            </w:r>
            <w:r w:rsidR="000439C6">
              <w:rPr>
                <w:rFonts w:ascii="Verdana" w:hAnsi="Verdana"/>
                <w:color w:val="000000"/>
                <w:lang w:eastAsia="en-GB"/>
              </w:rPr>
              <w:t>Kingston Hospital.</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This is a </w:t>
            </w:r>
            <w:r w:rsidRPr="00A565B1">
              <w:rPr>
                <w:rFonts w:ascii="Verdana" w:hAnsi="Verdana"/>
                <w:b/>
                <w:color w:val="000000"/>
                <w:lang w:eastAsia="en-GB"/>
              </w:rPr>
              <w:t>Direct Care</w:t>
            </w:r>
            <w:r w:rsidRPr="00A565B1">
              <w:rPr>
                <w:rFonts w:ascii="Verdana" w:hAnsi="Verdana"/>
                <w:color w:val="000000"/>
                <w:lang w:eastAsia="en-GB"/>
              </w:rPr>
              <w:t xml:space="preserve"> purpose</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Special category of data (health)</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color w:val="000000"/>
                <w:lang w:eastAsia="en-GB"/>
              </w:rPr>
              <w:t>Lawful bases:</w:t>
            </w:r>
            <w:r w:rsidRPr="00A565B1">
              <w:rPr>
                <w:rFonts w:ascii="Verdana" w:hAnsi="Verdana"/>
                <w:color w:val="000000"/>
                <w:lang w:eastAsia="en-GB"/>
              </w:rPr>
              <w:br/>
            </w:r>
            <w:r w:rsidRPr="00A565B1">
              <w:rPr>
                <w:rFonts w:ascii="Verdana" w:hAnsi="Verdana"/>
                <w:b/>
                <w:color w:val="000000"/>
              </w:rPr>
              <w:t>Article 6(1)(e) – Official Authority</w:t>
            </w:r>
          </w:p>
          <w:p w:rsidR="00722C68" w:rsidRPr="00A565B1" w:rsidRDefault="00722C68" w:rsidP="00A565B1">
            <w:pPr>
              <w:spacing w:after="0" w:line="240" w:lineRule="auto"/>
              <w:rPr>
                <w:rFonts w:ascii="Verdana" w:hAnsi="Verdana"/>
                <w:b/>
                <w:color w:val="000000"/>
              </w:rPr>
            </w:pPr>
            <w:r w:rsidRPr="00A565B1">
              <w:rPr>
                <w:rFonts w:ascii="Verdana" w:hAnsi="Verdana"/>
                <w:b/>
                <w:color w:val="000000"/>
              </w:rPr>
              <w:t>Article 9(2)(h) – Provision of health</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00B050"/>
                <w:lang w:eastAsia="en-GB"/>
              </w:rPr>
              <w:t>Access to data held by another data controller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olor w:val="000000"/>
                <w:lang w:eastAsia="en-GB"/>
              </w:rPr>
              <w:t xml:space="preserve">Healthcare Professionals and administrative  staff from </w:t>
            </w:r>
            <w:r w:rsidR="00F67F95">
              <w:rPr>
                <w:rFonts w:ascii="Verdana" w:hAnsi="Verdana"/>
                <w:color w:val="000000"/>
                <w:lang w:eastAsia="en-GB"/>
              </w:rPr>
              <w:t>BLS</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lastRenderedPageBreak/>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lastRenderedPageBreak/>
              <w:br/>
            </w:r>
            <w:r w:rsidRPr="00A565B1">
              <w:rPr>
                <w:rFonts w:ascii="Verdana" w:hAnsi="Verdana"/>
                <w:color w:val="000000"/>
                <w:lang w:eastAsia="en-GB"/>
              </w:rPr>
              <w:lastRenderedPageBreak/>
              <w:t>Data is viewed on screen.</w:t>
            </w:r>
            <w:r w:rsidRPr="00A565B1">
              <w:rPr>
                <w:rFonts w:ascii="Verdana" w:hAnsi="Verdana"/>
                <w:color w:val="000000"/>
                <w:lang w:eastAsia="en-GB"/>
              </w:rPr>
              <w:br/>
              <w:t>Data can be downloaded directly into the GP record.</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Article 6(1</w:t>
            </w:r>
            <w:proofErr w:type="gramStart"/>
            <w:r w:rsidRPr="00A565B1">
              <w:rPr>
                <w:rFonts w:ascii="Verdana" w:hAnsi="Verdana"/>
                <w:color w:val="000000"/>
                <w:lang w:eastAsia="en-GB"/>
              </w:rPr>
              <w:t>)(</w:t>
            </w:r>
            <w:proofErr w:type="gramEnd"/>
            <w:r w:rsidRPr="00A565B1">
              <w:rPr>
                <w:rFonts w:ascii="Verdana" w:hAnsi="Verdana"/>
                <w:color w:val="000000"/>
                <w:lang w:eastAsia="en-GB"/>
              </w:rPr>
              <w:t>e) gives the data subject the right to object.</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color w:val="333333"/>
              </w:rPr>
            </w:pPr>
            <w:r w:rsidRPr="00A565B1">
              <w:rPr>
                <w:rFonts w:ascii="Verdana" w:hAnsi="Verdana"/>
              </w:rPr>
              <w:br/>
            </w:r>
            <w:r w:rsidRPr="00A565B1">
              <w:rPr>
                <w:rFonts w:ascii="Verdana" w:hAnsi="Verdana"/>
                <w:color w:val="333333"/>
              </w:rPr>
              <w:t xml:space="preserve">Access to </w:t>
            </w:r>
            <w:proofErr w:type="spellStart"/>
            <w:r w:rsidR="000439C6">
              <w:rPr>
                <w:rFonts w:ascii="Verdana" w:hAnsi="Verdana"/>
                <w:color w:val="333333"/>
              </w:rPr>
              <w:t>tQuest</w:t>
            </w:r>
            <w:proofErr w:type="spellEnd"/>
            <w:r w:rsidR="000439C6">
              <w:rPr>
                <w:rFonts w:ascii="Verdana" w:hAnsi="Verdana"/>
                <w:color w:val="333333"/>
              </w:rPr>
              <w:t xml:space="preserve"> System</w:t>
            </w:r>
            <w:r w:rsidRPr="00A565B1">
              <w:rPr>
                <w:rFonts w:ascii="Verdana" w:hAnsi="Verdana"/>
                <w:color w:val="333333"/>
              </w:rPr>
              <w:t xml:space="preserve"> is directly through the patient’s </w:t>
            </w:r>
            <w:r w:rsidR="00B94E6D">
              <w:rPr>
                <w:rFonts w:ascii="Verdana" w:hAnsi="Verdana"/>
                <w:color w:val="333333"/>
              </w:rPr>
              <w:t>Vision</w:t>
            </w:r>
            <w:r w:rsidRPr="00A565B1">
              <w:rPr>
                <w:rFonts w:ascii="Verdana" w:hAnsi="Verdana"/>
                <w:color w:val="333333"/>
              </w:rPr>
              <w:t xml:space="preserve"> GP record (i.e. N3 network)</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color w:val="333333"/>
              </w:rPr>
            </w:pPr>
            <w:r w:rsidRPr="00A565B1">
              <w:rPr>
                <w:rFonts w:ascii="Verdana" w:hAnsi="Verdana"/>
                <w:color w:val="333333"/>
              </w:rPr>
              <w:t xml:space="preserve">On occasions, we download the results of such tests (e.g. </w:t>
            </w:r>
            <w:r w:rsidR="00A33E61">
              <w:rPr>
                <w:rFonts w:ascii="Verdana" w:hAnsi="Verdana"/>
                <w:color w:val="333333"/>
              </w:rPr>
              <w:t>blood results</w:t>
            </w:r>
            <w:r w:rsidRPr="00A565B1">
              <w:rPr>
                <w:rFonts w:ascii="Verdana" w:hAnsi="Verdana"/>
                <w:color w:val="333333"/>
              </w:rPr>
              <w:t>) into the GP record, where the test was requested by another healthcare professional and so would not routinely go into the electronic GP record.</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p>
        </w:tc>
      </w:tr>
    </w:tbl>
    <w:p w:rsidR="00722C68" w:rsidRPr="00E76884" w:rsidRDefault="00722C68" w:rsidP="00792E68">
      <w:pPr>
        <w:jc w:val="center"/>
        <w:rPr>
          <w:i/>
        </w:rPr>
      </w:pPr>
      <w:r>
        <w:br/>
      </w:r>
      <w:hyperlink w:anchor="INDEX" w:history="1">
        <w:r w:rsidRPr="00E76884">
          <w:rPr>
            <w:rStyle w:val="Hyperlink"/>
            <w:i/>
          </w:rPr>
          <w:t>Back to Index</w:t>
        </w:r>
      </w:hyperlink>
    </w:p>
    <w:p w:rsidR="00722C68" w:rsidRDefault="00722C68">
      <w:r>
        <w:br w:type="page"/>
      </w:r>
    </w:p>
    <w:p w:rsidR="00722C68" w:rsidRDefault="00722C68" w:rsidP="00CC192C">
      <w:pPr>
        <w:jc w:val="center"/>
        <w:outlineLvl w:val="0"/>
        <w:rPr>
          <w:rFonts w:ascii="Verdana" w:hAnsi="Verdana"/>
          <w:b/>
          <w:sz w:val="28"/>
        </w:rPr>
      </w:pPr>
      <w:bookmarkStart w:id="51" w:name="GPBrowser"/>
      <w:bookmarkStart w:id="52" w:name="Research"/>
      <w:bookmarkEnd w:id="51"/>
      <w:bookmarkEnd w:id="52"/>
      <w:r>
        <w:rPr>
          <w:rFonts w:ascii="Verdana" w:hAnsi="Verdana"/>
          <w:b/>
          <w:sz w:val="28"/>
        </w:rPr>
        <w:lastRenderedPageBreak/>
        <w:t>Research (practice based – explicitly consented)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olor w:val="FF0000"/>
                <w:lang w:eastAsia="en-GB"/>
              </w:rPr>
            </w:pPr>
            <w:r w:rsidRPr="00A565B1">
              <w:rPr>
                <w:rFonts w:ascii="Verdana" w:hAnsi="Verdana"/>
              </w:rPr>
              <w:br/>
            </w:r>
            <w:r w:rsidRPr="00A565B1">
              <w:rPr>
                <w:rFonts w:ascii="Verdana" w:hAnsi="Verdana"/>
                <w:color w:val="FF0000"/>
                <w:lang w:eastAsia="en-GB"/>
              </w:rPr>
              <w:t>Consent (explicit)</w:t>
            </w:r>
          </w:p>
          <w:p w:rsidR="00722C68" w:rsidRPr="00A565B1" w:rsidRDefault="00722C68" w:rsidP="00A565B1">
            <w:pPr>
              <w:spacing w:after="0" w:line="240" w:lineRule="auto"/>
              <w:rPr>
                <w:rFonts w:ascii="Verdana" w:hAnsi="Verdana"/>
                <w:color w:val="FF0000"/>
                <w:lang w:eastAsia="en-GB"/>
              </w:rPr>
            </w:pPr>
          </w:p>
          <w:p w:rsidR="00722C68" w:rsidRPr="00A565B1" w:rsidRDefault="00722C68" w:rsidP="00A565B1">
            <w:pPr>
              <w:spacing w:after="0" w:line="240" w:lineRule="auto"/>
              <w:rPr>
                <w:rFonts w:ascii="Verdana" w:hAnsi="Verdana"/>
                <w:color w:val="000000"/>
                <w:sz w:val="20"/>
                <w:szCs w:val="20"/>
                <w:lang w:eastAsia="en-GB"/>
              </w:rPr>
            </w:pPr>
            <w:r w:rsidRPr="00A565B1">
              <w:rPr>
                <w:rFonts w:ascii="Verdana" w:hAnsi="Verdana"/>
                <w:color w:val="000000"/>
                <w:sz w:val="20"/>
                <w:szCs w:val="20"/>
                <w:lang w:eastAsia="en-GB"/>
              </w:rPr>
              <w:t>This means that we actively seek and record your agreement to the use or disclosure of your information, before any such processing takes place.</w:t>
            </w:r>
          </w:p>
          <w:p w:rsidR="00722C68" w:rsidRDefault="00722C68" w:rsidP="00A565B1">
            <w:pPr>
              <w:spacing w:after="0" w:line="240" w:lineRule="auto"/>
              <w:rPr>
                <w:rFonts w:ascii="Verdana" w:hAnsi="Verdana"/>
              </w:rPr>
            </w:pPr>
          </w:p>
          <w:p w:rsidR="00EE7232" w:rsidRDefault="00EE7232" w:rsidP="00A565B1">
            <w:pPr>
              <w:spacing w:after="0" w:line="240" w:lineRule="auto"/>
              <w:rPr>
                <w:rFonts w:ascii="Verdana" w:hAnsi="Verdana"/>
              </w:rPr>
            </w:pPr>
            <w:r>
              <w:rPr>
                <w:rFonts w:ascii="Verdana" w:hAnsi="Verdana"/>
              </w:rPr>
              <w:t>THIN – research</w:t>
            </w:r>
          </w:p>
          <w:p w:rsidR="00EE7232" w:rsidRPr="00A565B1" w:rsidRDefault="00EE7232" w:rsidP="00A565B1">
            <w:pPr>
              <w:spacing w:after="0" w:line="240" w:lineRule="auto"/>
              <w:rPr>
                <w:rFonts w:ascii="Verdana" w:hAnsi="Verdana"/>
              </w:rPr>
            </w:pPr>
            <w:r>
              <w:rPr>
                <w:rFonts w:ascii="Verdana" w:hAnsi="Verdana"/>
              </w:rPr>
              <w:t>CPRD - research</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 xml:space="preserve">To enable healthcare professionals working in </w:t>
            </w:r>
            <w:r w:rsidR="00F67F95">
              <w:rPr>
                <w:rFonts w:ascii="Verdana" w:hAnsi="Verdana"/>
                <w:color w:val="000000"/>
                <w:lang w:eastAsia="en-GB"/>
              </w:rPr>
              <w:t>BLS</w:t>
            </w:r>
            <w:r w:rsidRPr="00A565B1">
              <w:rPr>
                <w:rFonts w:ascii="Verdana" w:hAnsi="Verdana"/>
                <w:color w:val="000000"/>
                <w:lang w:eastAsia="en-GB"/>
              </w:rPr>
              <w:t xml:space="preserve"> to provide information, derived from GP records, about individuals to accredited research organisations</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Sensitive data (health)</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color w:val="000000"/>
                <w:lang w:eastAsia="en-GB"/>
              </w:rPr>
              <w:t>Lawful bases:</w:t>
            </w:r>
            <w:r w:rsidRPr="00A565B1">
              <w:rPr>
                <w:rFonts w:ascii="Verdana" w:hAnsi="Verdana"/>
                <w:color w:val="000000"/>
                <w:lang w:eastAsia="en-GB"/>
              </w:rPr>
              <w:br/>
            </w:r>
            <w:r w:rsidRPr="00A565B1">
              <w:rPr>
                <w:rFonts w:ascii="Verdana" w:hAnsi="Verdana"/>
                <w:b/>
                <w:color w:val="000000"/>
                <w:lang w:eastAsia="en-GB"/>
              </w:rPr>
              <w:t xml:space="preserve">Article 6(1)(e) – Official Authority </w:t>
            </w:r>
          </w:p>
          <w:p w:rsidR="00722C68" w:rsidRPr="00A565B1" w:rsidRDefault="00722C68" w:rsidP="00A565B1">
            <w:pPr>
              <w:spacing w:after="0" w:line="240" w:lineRule="auto"/>
              <w:rPr>
                <w:rFonts w:ascii="Verdana" w:hAnsi="Verdana"/>
                <w:b/>
                <w:color w:val="000000"/>
                <w:lang w:eastAsia="en-GB"/>
              </w:rPr>
            </w:pPr>
            <w:r w:rsidRPr="00A565B1">
              <w:rPr>
                <w:rFonts w:ascii="Verdana" w:hAnsi="Verdana"/>
                <w:b/>
                <w:color w:val="000000"/>
                <w:lang w:eastAsia="en-GB"/>
              </w:rPr>
              <w:t>Article 9(2)(j)  – Research Purposes</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color w:val="7030A0"/>
                <w:lang w:eastAsia="en-GB"/>
              </w:rPr>
            </w:pPr>
            <w:r w:rsidRPr="00A565B1">
              <w:rPr>
                <w:rFonts w:ascii="Verdana" w:hAnsi="Verdana"/>
              </w:rPr>
              <w:br/>
            </w:r>
            <w:r w:rsidRPr="00A565B1">
              <w:rPr>
                <w:rFonts w:ascii="Verdana" w:hAnsi="Verdana"/>
                <w:color w:val="7030A0"/>
                <w:lang w:eastAsia="en-GB"/>
              </w:rPr>
              <w:t>Extraction of information from the GP record</w:t>
            </w:r>
            <w:r w:rsidRPr="00A565B1">
              <w:rPr>
                <w:rFonts w:ascii="Verdana" w:hAnsi="Verdana"/>
                <w:color w:val="7030A0"/>
                <w:lang w:eastAsia="en-GB"/>
              </w:rPr>
              <w:br/>
            </w:r>
          </w:p>
          <w:p w:rsidR="00722C68" w:rsidRPr="00A565B1" w:rsidRDefault="00722C68" w:rsidP="00A565B1">
            <w:pPr>
              <w:spacing w:after="0" w:line="240" w:lineRule="auto"/>
              <w:rPr>
                <w:rFonts w:ascii="Verdana" w:hAnsi="Verdana"/>
              </w:rPr>
            </w:pPr>
            <w:r w:rsidRPr="00A565B1">
              <w:rPr>
                <w:rFonts w:ascii="Verdana" w:hAnsi="Verdana"/>
                <w:color w:val="000000"/>
                <w:lang w:eastAsia="en-GB"/>
              </w:rPr>
              <w:t>and/or</w:t>
            </w:r>
            <w:r w:rsidRPr="00A565B1">
              <w:rPr>
                <w:rFonts w:ascii="Verdana" w:hAnsi="Verdana"/>
                <w:color w:val="7030A0"/>
                <w:lang w:eastAsia="en-GB"/>
              </w:rPr>
              <w:br/>
            </w:r>
            <w:r w:rsidRPr="00A565B1">
              <w:rPr>
                <w:rFonts w:ascii="Verdana" w:hAnsi="Verdana"/>
                <w:color w:val="C00000"/>
                <w:lang w:eastAsia="en-GB"/>
              </w:rPr>
              <w:br/>
              <w:t>Access to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olor w:val="000000"/>
                <w:lang w:eastAsia="en-GB"/>
              </w:rPr>
              <w:t>Accredited research organisations</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Data retained in line with the research organisation’s policies on storing identifiable data</w:t>
            </w:r>
          </w:p>
          <w:p w:rsidR="00722C68" w:rsidRPr="00A565B1" w:rsidRDefault="00722C68" w:rsidP="00A565B1">
            <w:pPr>
              <w:spacing w:after="0" w:line="240" w:lineRule="auto"/>
              <w:rPr>
                <w:rFonts w:ascii="Verdana" w:hAnsi="Verdana"/>
              </w:rPr>
            </w:pPr>
            <w:r w:rsidRPr="00A565B1">
              <w:rPr>
                <w:rFonts w:ascii="Verdana" w:hAnsi="Verdana"/>
                <w:color w:val="000000"/>
                <w:lang w:eastAsia="en-GB"/>
              </w:rPr>
              <w:t>Retention periods will be defined in the research protocol</w:t>
            </w:r>
            <w:r w:rsidRPr="00A565B1">
              <w:rPr>
                <w:rFonts w:ascii="Verdana" w:hAnsi="Verdana"/>
                <w:color w:val="000000"/>
                <w:lang w:eastAsia="en-GB"/>
              </w:rPr>
              <w:br/>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Article 6(1</w:t>
            </w:r>
            <w:proofErr w:type="gramStart"/>
            <w:r w:rsidRPr="00A565B1">
              <w:rPr>
                <w:rFonts w:ascii="Verdana" w:hAnsi="Verdana"/>
                <w:color w:val="000000"/>
                <w:lang w:eastAsia="en-GB"/>
              </w:rPr>
              <w:t>)(</w:t>
            </w:r>
            <w:proofErr w:type="gramEnd"/>
            <w:r w:rsidRPr="00A565B1">
              <w:rPr>
                <w:rFonts w:ascii="Verdana" w:hAnsi="Verdana"/>
                <w:color w:val="000000"/>
                <w:lang w:eastAsia="en-GB"/>
              </w:rPr>
              <w:t>e) gives the data subject the right to object.</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The source of the information shared in this way is your electronic GP record, and you have rights directly related to that (see </w:t>
            </w:r>
            <w:r w:rsidR="00B94E6D">
              <w:rPr>
                <w:rFonts w:ascii="Verdana" w:hAnsi="Verdana"/>
                <w:color w:val="000000"/>
                <w:lang w:eastAsia="en-GB"/>
              </w:rPr>
              <w:t>In Practice Systems</w:t>
            </w:r>
            <w:r w:rsidRPr="00A565B1">
              <w:rPr>
                <w:rFonts w:ascii="Verdana" w:hAnsi="Verdana"/>
                <w:color w:val="000000"/>
                <w:lang w:eastAsia="en-GB"/>
              </w:rPr>
              <w:t xml:space="preserve"> – </w:t>
            </w:r>
            <w:r w:rsidR="00B94E6D">
              <w:rPr>
                <w:rFonts w:ascii="Verdana" w:hAnsi="Verdana"/>
                <w:color w:val="000000"/>
                <w:lang w:eastAsia="en-GB"/>
              </w:rPr>
              <w:t>Vision</w:t>
            </w:r>
            <w:r w:rsidRPr="00A565B1">
              <w:rPr>
                <w:rFonts w:ascii="Verdana" w:hAnsi="Verdana"/>
                <w:color w:val="000000"/>
                <w:lang w:eastAsia="en-GB"/>
              </w:rPr>
              <w:t>).</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This covers research situations where the data controller (</w:t>
            </w:r>
            <w:r w:rsidR="00F67F95">
              <w:rPr>
                <w:rFonts w:ascii="Verdana" w:hAnsi="Verdana"/>
                <w:color w:val="000000"/>
                <w:lang w:eastAsia="en-GB"/>
              </w:rPr>
              <w:t>BLS</w:t>
            </w:r>
            <w:r w:rsidRPr="00A565B1">
              <w:rPr>
                <w:rFonts w:ascii="Verdana" w:hAnsi="Verdana"/>
                <w:color w:val="000000"/>
                <w:lang w:eastAsia="en-GB"/>
              </w:rPr>
              <w:t>) is approached by research organisations, directly, to recruit patients for studies.</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Any research proposal will only be agreed with a clearly defined protocol, consent mechanisms, and relevant research ethics committee approval, and in line with the principles of Article 89(1) of the EU GDPR.</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Research organisations do not approach patients </w:t>
            </w:r>
            <w:proofErr w:type="gramStart"/>
            <w:r w:rsidRPr="00A565B1">
              <w:rPr>
                <w:rFonts w:ascii="Verdana" w:hAnsi="Verdana"/>
                <w:color w:val="000000"/>
                <w:lang w:eastAsia="en-GB"/>
              </w:rPr>
              <w:t>directly,</w:t>
            </w:r>
            <w:proofErr w:type="gramEnd"/>
            <w:r w:rsidRPr="00A565B1">
              <w:rPr>
                <w:rFonts w:ascii="Verdana" w:hAnsi="Verdana"/>
                <w:color w:val="000000"/>
                <w:lang w:eastAsia="en-GB"/>
              </w:rPr>
              <w:t xml:space="preserve"> rather </w:t>
            </w:r>
            <w:r w:rsidR="00F67F95">
              <w:rPr>
                <w:rFonts w:ascii="Verdana" w:hAnsi="Verdana"/>
                <w:color w:val="000000"/>
                <w:lang w:eastAsia="en-GB"/>
              </w:rPr>
              <w:t>BLS</w:t>
            </w:r>
            <w:r w:rsidRPr="00A565B1">
              <w:rPr>
                <w:rFonts w:ascii="Verdana" w:hAnsi="Verdana"/>
                <w:color w:val="000000"/>
                <w:lang w:eastAsia="en-GB"/>
              </w:rPr>
              <w:t xml:space="preserve"> will invite appropriate patients directly seeking their wish to take part.</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This privacy notice does not cover situations where </w:t>
            </w:r>
            <w:r w:rsidR="00F67F95">
              <w:rPr>
                <w:rFonts w:ascii="Verdana" w:hAnsi="Verdana"/>
                <w:color w:val="000000"/>
                <w:lang w:eastAsia="en-GB"/>
              </w:rPr>
              <w:t>BLS</w:t>
            </w:r>
            <w:r w:rsidRPr="00A565B1">
              <w:rPr>
                <w:rFonts w:ascii="Verdana" w:hAnsi="Verdana"/>
                <w:color w:val="000000"/>
                <w:lang w:eastAsia="en-GB"/>
              </w:rPr>
              <w:t xml:space="preserve"> has been approached by an organisation seeking personal sensitive data to be disclosed in the absence of consent, i.e. via s251/HRA approval.</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p>
          <w:p w:rsidR="00722C68" w:rsidRPr="00AC7F5C" w:rsidRDefault="00AC7F5C" w:rsidP="00A565B1">
            <w:pPr>
              <w:spacing w:after="0" w:line="240" w:lineRule="auto"/>
              <w:rPr>
                <w:rFonts w:ascii="Verdana" w:hAnsi="Verdana"/>
                <w:color w:val="333333"/>
              </w:rPr>
            </w:pPr>
            <w:r>
              <w:rPr>
                <w:rFonts w:ascii="Verdana" w:hAnsi="Verdana"/>
                <w:color w:val="333333"/>
              </w:rPr>
              <w:t xml:space="preserve"> </w:t>
            </w:r>
          </w:p>
        </w:tc>
      </w:tr>
    </w:tbl>
    <w:p w:rsidR="00722C68" w:rsidRPr="00E76884" w:rsidRDefault="00722C68" w:rsidP="00184D6C">
      <w:pPr>
        <w:jc w:val="center"/>
        <w:rPr>
          <w:i/>
        </w:rPr>
      </w:pPr>
      <w:r>
        <w:br/>
      </w:r>
      <w:hyperlink w:anchor="INDEX" w:history="1">
        <w:r w:rsidRPr="00E76884">
          <w:rPr>
            <w:rStyle w:val="Hyperlink"/>
            <w:i/>
          </w:rPr>
          <w:t>Back to Index</w:t>
        </w:r>
      </w:hyperlink>
    </w:p>
    <w:p w:rsidR="00722C68" w:rsidRDefault="00722C68" w:rsidP="00184D6C">
      <w:r>
        <w:br w:type="page"/>
      </w:r>
    </w:p>
    <w:p w:rsidR="00722C68" w:rsidRDefault="00722C68" w:rsidP="00CC192C">
      <w:pPr>
        <w:jc w:val="center"/>
        <w:outlineLvl w:val="0"/>
        <w:rPr>
          <w:rFonts w:ascii="Verdana" w:hAnsi="Verdana"/>
          <w:b/>
          <w:sz w:val="28"/>
        </w:rPr>
      </w:pPr>
      <w:bookmarkStart w:id="53" w:name="PatientOnline"/>
      <w:bookmarkEnd w:id="53"/>
      <w:r>
        <w:rPr>
          <w:rFonts w:ascii="Verdana" w:hAnsi="Verdana"/>
          <w:b/>
          <w:sz w:val="28"/>
        </w:rPr>
        <w:lastRenderedPageBreak/>
        <w:t>Patient Online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s="Verdana"/>
                <w:color w:val="FF0000"/>
              </w:rPr>
            </w:pPr>
            <w:r w:rsidRPr="00A565B1">
              <w:rPr>
                <w:rFonts w:ascii="Verdana" w:hAnsi="Verdana"/>
              </w:rPr>
              <w:br/>
            </w:r>
            <w:r w:rsidRPr="00A565B1">
              <w:rPr>
                <w:rFonts w:ascii="Verdana" w:hAnsi="Verdana" w:cs="Verdana"/>
                <w:color w:val="FF0000"/>
              </w:rPr>
              <w:t>Consent (explicit)</w:t>
            </w:r>
          </w:p>
          <w:p w:rsidR="00722C68" w:rsidRPr="00A565B1" w:rsidRDefault="00722C68" w:rsidP="00A565B1">
            <w:pPr>
              <w:spacing w:after="0" w:line="240" w:lineRule="auto"/>
              <w:rPr>
                <w:rFonts w:ascii="Verdana" w:hAnsi="Verdana" w:cs="Verdana"/>
                <w:color w:val="FF0000"/>
              </w:rPr>
            </w:pPr>
          </w:p>
          <w:p w:rsidR="00722C68" w:rsidRPr="00A565B1" w:rsidRDefault="00722C68" w:rsidP="00A565B1">
            <w:pPr>
              <w:spacing w:after="0" w:line="240" w:lineRule="auto"/>
              <w:rPr>
                <w:rFonts w:ascii="Verdana" w:hAnsi="Verdana"/>
                <w:color w:val="000000"/>
                <w:sz w:val="20"/>
                <w:szCs w:val="20"/>
                <w:lang w:eastAsia="en-GB"/>
              </w:rPr>
            </w:pPr>
            <w:r w:rsidRPr="00A565B1">
              <w:rPr>
                <w:rFonts w:ascii="Verdana" w:hAnsi="Verdana"/>
                <w:color w:val="000000"/>
                <w:sz w:val="20"/>
                <w:szCs w:val="20"/>
                <w:lang w:eastAsia="en-GB"/>
              </w:rPr>
              <w:t>This means that we actively seek and record your agreement to the use or disclosure of your information, before any such processing takes place.</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s="Verdana"/>
              </w:rPr>
            </w:pPr>
            <w:r w:rsidRPr="00A565B1">
              <w:rPr>
                <w:rFonts w:ascii="Verdana" w:hAnsi="Verdana"/>
              </w:rPr>
              <w:br/>
            </w:r>
            <w:r w:rsidRPr="00A565B1">
              <w:rPr>
                <w:rFonts w:ascii="Verdana" w:hAnsi="Verdana" w:cs="Verdana"/>
              </w:rPr>
              <w:t xml:space="preserve">To enable patients to securely access their GP record online and be able to book appointments, request repeat medication and view (read-only) their medical information. </w:t>
            </w:r>
          </w:p>
          <w:p w:rsidR="00722C68" w:rsidRPr="00A565B1" w:rsidRDefault="00722C68" w:rsidP="00A565B1">
            <w:pPr>
              <w:spacing w:after="0" w:line="240" w:lineRule="auto"/>
              <w:rPr>
                <w:rFonts w:ascii="Verdana" w:hAnsi="Verdana" w:cs="Verdana"/>
              </w:rPr>
            </w:pPr>
            <w:r w:rsidRPr="00A565B1">
              <w:rPr>
                <w:rFonts w:ascii="Verdana" w:hAnsi="Verdana" w:cs="Verdana"/>
              </w:rPr>
              <w:t>Sensitive data (health)</w:t>
            </w:r>
          </w:p>
          <w:p w:rsidR="00722C68" w:rsidRPr="00A565B1" w:rsidRDefault="00722C68" w:rsidP="00A565B1">
            <w:pPr>
              <w:spacing w:after="0" w:line="240" w:lineRule="auto"/>
              <w:rPr>
                <w:rFonts w:ascii="Verdana" w:hAnsi="Verdana" w:cs="Verdana"/>
                <w:b/>
              </w:rPr>
            </w:pPr>
            <w:r w:rsidRPr="00A565B1">
              <w:rPr>
                <w:rFonts w:ascii="Verdana" w:hAnsi="Verdana" w:cs="Verdana"/>
              </w:rPr>
              <w:t>Lawful bases:</w:t>
            </w:r>
            <w:r w:rsidRPr="00A565B1">
              <w:rPr>
                <w:rFonts w:ascii="Verdana" w:hAnsi="Verdana" w:cs="Verdana"/>
              </w:rPr>
              <w:br/>
            </w:r>
            <w:r w:rsidRPr="00A565B1">
              <w:rPr>
                <w:rFonts w:ascii="Verdana" w:hAnsi="Verdana" w:cs="Verdana"/>
                <w:b/>
              </w:rPr>
              <w:t xml:space="preserve">Article 6(1)(e) - Official Authority </w:t>
            </w:r>
          </w:p>
          <w:p w:rsidR="00722C68" w:rsidRPr="00A565B1" w:rsidRDefault="00722C68" w:rsidP="00A565B1">
            <w:pPr>
              <w:spacing w:after="0" w:line="240" w:lineRule="auto"/>
              <w:rPr>
                <w:rFonts w:ascii="Verdana" w:hAnsi="Verdana" w:cs="Verdana"/>
                <w:b/>
              </w:rPr>
            </w:pPr>
            <w:bookmarkStart w:id="54" w:name="_30j0zll" w:colFirst="0" w:colLast="0"/>
            <w:bookmarkEnd w:id="54"/>
            <w:r w:rsidRPr="00A565B1">
              <w:rPr>
                <w:rFonts w:ascii="Verdana" w:hAnsi="Verdana" w:cs="Verdana"/>
                <w:b/>
              </w:rPr>
              <w:t>Article 9(2)(h) – Provision of Health</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r>
            <w:r w:rsidRPr="00A565B1">
              <w:rPr>
                <w:rFonts w:ascii="Verdana" w:hAnsi="Verdana"/>
                <w:color w:val="C00000"/>
              </w:rPr>
              <w:t>Access to the GP record</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s="Verdana"/>
              </w:rPr>
              <w:t>The data subject (you)</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N/A</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Article 6(1</w:t>
            </w:r>
            <w:proofErr w:type="gramStart"/>
            <w:r w:rsidRPr="00A565B1">
              <w:rPr>
                <w:rFonts w:ascii="Verdana" w:hAnsi="Verdana"/>
                <w:color w:val="000000"/>
                <w:lang w:eastAsia="en-GB"/>
              </w:rPr>
              <w:t>)(</w:t>
            </w:r>
            <w:proofErr w:type="gramEnd"/>
            <w:r w:rsidRPr="00A565B1">
              <w:rPr>
                <w:rFonts w:ascii="Verdana" w:hAnsi="Verdana"/>
                <w:color w:val="000000"/>
                <w:lang w:eastAsia="en-GB"/>
              </w:rPr>
              <w:t>e) gives the data subject the right to object.</w:t>
            </w: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 xml:space="preserve">The source of the information shared in this way is your electronic GP record, and you have rights directly related to that (see </w:t>
            </w:r>
            <w:r w:rsidR="00B94E6D">
              <w:rPr>
                <w:rFonts w:ascii="Verdana" w:hAnsi="Verdana"/>
                <w:color w:val="000000"/>
                <w:lang w:eastAsia="en-GB"/>
              </w:rPr>
              <w:t>In Practice Systems</w:t>
            </w:r>
            <w:r w:rsidRPr="00A565B1">
              <w:rPr>
                <w:rFonts w:ascii="Verdana" w:hAnsi="Verdana"/>
                <w:color w:val="000000"/>
                <w:lang w:eastAsia="en-GB"/>
              </w:rPr>
              <w:t xml:space="preserve"> – </w:t>
            </w:r>
            <w:r w:rsidR="00B94E6D">
              <w:rPr>
                <w:rFonts w:ascii="Verdana" w:hAnsi="Verdana"/>
                <w:color w:val="000000"/>
                <w:lang w:eastAsia="en-GB"/>
              </w:rPr>
              <w:t>Vision</w:t>
            </w:r>
            <w:r w:rsidRPr="00A565B1">
              <w:rPr>
                <w:rFonts w:ascii="Verdana" w:hAnsi="Verdana"/>
                <w:color w:val="000000"/>
                <w:lang w:eastAsia="en-GB"/>
              </w:rPr>
              <w:t>).</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cs="Verdana"/>
              </w:rPr>
            </w:pPr>
            <w:r w:rsidRPr="00A565B1">
              <w:rPr>
                <w:rFonts w:ascii="Verdana" w:hAnsi="Verdana"/>
              </w:rPr>
              <w:br/>
            </w:r>
            <w:r w:rsidRPr="00A565B1">
              <w:rPr>
                <w:rFonts w:ascii="Verdana" w:hAnsi="Verdana" w:cs="Verdana"/>
              </w:rPr>
              <w:t>Activation of patient online for any given patient is only performed with the consent of the patient (or their parent/guardian or representative).</w:t>
            </w:r>
          </w:p>
          <w:p w:rsidR="00722C68" w:rsidRPr="00A565B1" w:rsidRDefault="00722C68" w:rsidP="00A565B1">
            <w:pPr>
              <w:spacing w:after="0" w:line="240" w:lineRule="auto"/>
              <w:rPr>
                <w:rFonts w:ascii="Verdana" w:hAnsi="Verdana" w:cs="Verdana"/>
              </w:rPr>
            </w:pPr>
          </w:p>
          <w:p w:rsidR="00722C68" w:rsidRPr="00A565B1" w:rsidRDefault="00722C68" w:rsidP="00A565B1">
            <w:pPr>
              <w:spacing w:after="0" w:line="240" w:lineRule="auto"/>
              <w:rPr>
                <w:rFonts w:ascii="Verdana" w:hAnsi="Verdana" w:cs="Verdana"/>
              </w:rPr>
            </w:pPr>
            <w:r w:rsidRPr="00A565B1">
              <w:rPr>
                <w:rFonts w:ascii="Verdana" w:hAnsi="Verdana" w:cs="Verdana"/>
              </w:rPr>
              <w:t>Information can also be found at:</w:t>
            </w:r>
            <w:r w:rsidRPr="00A565B1">
              <w:rPr>
                <w:rFonts w:ascii="Verdana" w:hAnsi="Verdana" w:cs="Verdana"/>
              </w:rPr>
              <w:br/>
            </w:r>
          </w:p>
          <w:p w:rsidR="00722C68" w:rsidRPr="00A565B1" w:rsidRDefault="00EA52EB" w:rsidP="00A565B1">
            <w:pPr>
              <w:spacing w:after="0" w:line="240" w:lineRule="auto"/>
              <w:rPr>
                <w:rFonts w:ascii="Verdana" w:hAnsi="Verdana" w:cs="Verdana"/>
              </w:rPr>
            </w:pPr>
            <w:hyperlink r:id="rId67" w:history="1">
              <w:r w:rsidR="00722C68" w:rsidRPr="00A565B1">
                <w:rPr>
                  <w:rStyle w:val="Hyperlink"/>
                  <w:rFonts w:ascii="Verdana" w:hAnsi="Verdana" w:cs="Verdana"/>
                </w:rPr>
                <w:t>https://www.nhs.uk/nhsengland/aboutnhsservices/doctors/pages/gp-online-services.aspx</w:t>
              </w:r>
            </w:hyperlink>
            <w:r w:rsidR="00722C68" w:rsidRPr="00A565B1">
              <w:rPr>
                <w:rFonts w:ascii="Verdana" w:hAnsi="Verdana" w:cs="Verdana"/>
              </w:rPr>
              <w:t xml:space="preserve"> </w:t>
            </w:r>
          </w:p>
          <w:p w:rsidR="00722C68" w:rsidRPr="00A565B1" w:rsidRDefault="00722C68" w:rsidP="00A565B1">
            <w:pPr>
              <w:spacing w:after="0" w:line="240" w:lineRule="auto"/>
              <w:rPr>
                <w:rFonts w:ascii="Verdana" w:hAnsi="Verdana" w:cs="Verdana"/>
              </w:rPr>
            </w:pPr>
          </w:p>
          <w:p w:rsidR="00722C68" w:rsidRPr="00AC7F5C" w:rsidRDefault="00EA52EB" w:rsidP="00A565B1">
            <w:pPr>
              <w:spacing w:after="0" w:line="240" w:lineRule="auto"/>
              <w:rPr>
                <w:rFonts w:ascii="Verdana" w:hAnsi="Verdana"/>
              </w:rPr>
            </w:pPr>
            <w:hyperlink r:id="rId68" w:history="1">
              <w:r w:rsidR="00AC7F5C" w:rsidRPr="00AC7F5C">
                <w:rPr>
                  <w:rStyle w:val="Hyperlink"/>
                  <w:rFonts w:ascii="Verdana" w:hAnsi="Verdana"/>
                </w:rPr>
                <w:t>https://www.patient-services.co.uk/web/ps/welcome</w:t>
              </w:r>
            </w:hyperlink>
            <w:r w:rsidR="00AC7F5C" w:rsidRPr="00AC7F5C">
              <w:rPr>
                <w:rFonts w:ascii="Verdana" w:hAnsi="Verdana"/>
              </w:rPr>
              <w:t xml:space="preserve"> </w:t>
            </w:r>
          </w:p>
          <w:p w:rsidR="00722C68" w:rsidRPr="00A565B1" w:rsidRDefault="00722C68" w:rsidP="00A565B1">
            <w:pPr>
              <w:spacing w:after="0" w:line="240" w:lineRule="auto"/>
              <w:rPr>
                <w:rFonts w:ascii="Verdana" w:hAnsi="Verdana"/>
                <w:color w:val="333333"/>
              </w:rPr>
            </w:pPr>
            <w:r w:rsidRPr="00A565B1">
              <w:rPr>
                <w:rFonts w:ascii="Verdana" w:hAnsi="Verdana"/>
                <w:color w:val="333333"/>
              </w:rPr>
              <w:t xml:space="preserve"> </w:t>
            </w:r>
          </w:p>
          <w:p w:rsidR="00722C68" w:rsidRPr="00A565B1" w:rsidRDefault="00722C68" w:rsidP="00A565B1">
            <w:pPr>
              <w:spacing w:after="0" w:line="240" w:lineRule="auto"/>
              <w:rPr>
                <w:rFonts w:ascii="Verdana" w:hAnsi="Verdana"/>
              </w:rPr>
            </w:pPr>
          </w:p>
        </w:tc>
      </w:tr>
    </w:tbl>
    <w:p w:rsidR="00722C68" w:rsidRPr="00E76884" w:rsidRDefault="00722C68" w:rsidP="00A36389">
      <w:pPr>
        <w:jc w:val="center"/>
        <w:rPr>
          <w:i/>
        </w:rPr>
      </w:pPr>
      <w:r>
        <w:br/>
      </w:r>
      <w:hyperlink w:anchor="INDEX" w:history="1">
        <w:r w:rsidRPr="00E76884">
          <w:rPr>
            <w:rStyle w:val="Hyperlink"/>
            <w:i/>
          </w:rPr>
          <w:t>Back to Index</w:t>
        </w:r>
      </w:hyperlink>
    </w:p>
    <w:p w:rsidR="00722C68" w:rsidRDefault="00722C68" w:rsidP="00A36389">
      <w:r>
        <w:br w:type="page"/>
      </w:r>
    </w:p>
    <w:p w:rsidR="00722C68" w:rsidRDefault="00722C68" w:rsidP="00CC192C">
      <w:pPr>
        <w:jc w:val="center"/>
        <w:outlineLvl w:val="0"/>
        <w:rPr>
          <w:rFonts w:ascii="Verdana" w:hAnsi="Verdana"/>
          <w:b/>
          <w:sz w:val="28"/>
        </w:rPr>
      </w:pPr>
      <w:bookmarkStart w:id="55" w:name="SMS"/>
      <w:bookmarkEnd w:id="55"/>
      <w:r>
        <w:rPr>
          <w:rFonts w:ascii="Verdana" w:hAnsi="Verdana"/>
          <w:b/>
          <w:sz w:val="28"/>
        </w:rPr>
        <w:lastRenderedPageBreak/>
        <w:t>SMS Text Messages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rPr>
              <w:br/>
            </w:r>
            <w:r w:rsidRPr="00A565B1">
              <w:rPr>
                <w:rFonts w:ascii="Verdana" w:hAnsi="Verdana"/>
                <w:color w:val="000000"/>
                <w:lang w:eastAsia="en-GB"/>
              </w:rPr>
              <w:t>N/A</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rPr>
            </w:pPr>
            <w:r w:rsidRPr="00A565B1">
              <w:rPr>
                <w:rFonts w:ascii="Verdana" w:hAnsi="Verdana"/>
                <w:color w:val="000000"/>
                <w:sz w:val="20"/>
                <w:lang w:eastAsia="en-GB"/>
              </w:rPr>
              <w:t>The information is being shared directly with the data subject (you)</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olor w:val="000000"/>
              </w:rPr>
            </w:pPr>
            <w:r w:rsidRPr="00A565B1">
              <w:rPr>
                <w:rFonts w:ascii="Verdana" w:hAnsi="Verdana"/>
              </w:rPr>
              <w:br/>
            </w:r>
            <w:r w:rsidRPr="00A565B1">
              <w:rPr>
                <w:rFonts w:ascii="Verdana" w:hAnsi="Verdana"/>
                <w:color w:val="000000"/>
              </w:rPr>
              <w:t xml:space="preserve">To enable staff at </w:t>
            </w:r>
            <w:r w:rsidR="00F67F95">
              <w:rPr>
                <w:rFonts w:ascii="Verdana" w:hAnsi="Verdana"/>
                <w:color w:val="000000"/>
              </w:rPr>
              <w:t>BLS</w:t>
            </w:r>
            <w:r w:rsidRPr="00A565B1">
              <w:rPr>
                <w:rFonts w:ascii="Verdana" w:hAnsi="Verdana"/>
                <w:color w:val="000000"/>
              </w:rPr>
              <w:t xml:space="preserve"> to communicate with patients via text (SMS)</w:t>
            </w:r>
          </w:p>
          <w:p w:rsidR="00722C68" w:rsidRPr="00A565B1" w:rsidRDefault="00722C68" w:rsidP="00A565B1">
            <w:pPr>
              <w:spacing w:after="0" w:line="240" w:lineRule="auto"/>
              <w:rPr>
                <w:rFonts w:ascii="Verdana" w:hAnsi="Verdana"/>
                <w:color w:val="000000"/>
              </w:rPr>
            </w:pPr>
            <w:r w:rsidRPr="00A565B1">
              <w:rPr>
                <w:rFonts w:ascii="Verdana" w:hAnsi="Verdana"/>
                <w:color w:val="000000"/>
              </w:rPr>
              <w:t xml:space="preserve">This is a </w:t>
            </w:r>
            <w:r w:rsidRPr="00A565B1">
              <w:rPr>
                <w:rFonts w:ascii="Verdana" w:hAnsi="Verdana"/>
                <w:b/>
                <w:color w:val="000000"/>
              </w:rPr>
              <w:t>Direct Care</w:t>
            </w:r>
            <w:r w:rsidRPr="00A565B1">
              <w:rPr>
                <w:rFonts w:ascii="Verdana" w:hAnsi="Verdana"/>
                <w:color w:val="000000"/>
              </w:rPr>
              <w:t xml:space="preserve"> purpose</w:t>
            </w:r>
          </w:p>
          <w:p w:rsidR="00722C68" w:rsidRPr="00A565B1" w:rsidRDefault="00722C68" w:rsidP="00A565B1">
            <w:pPr>
              <w:spacing w:after="0" w:line="240" w:lineRule="auto"/>
              <w:rPr>
                <w:rFonts w:ascii="Verdana" w:hAnsi="Verdana"/>
                <w:color w:val="000000"/>
              </w:rPr>
            </w:pPr>
            <w:r w:rsidRPr="00A565B1">
              <w:rPr>
                <w:rFonts w:ascii="Verdana" w:hAnsi="Verdana"/>
                <w:color w:val="000000"/>
              </w:rPr>
              <w:t>Personal data being processed includes the mobile number</w:t>
            </w:r>
          </w:p>
          <w:p w:rsidR="00722C68" w:rsidRPr="00A565B1" w:rsidRDefault="00722C68" w:rsidP="00A565B1">
            <w:pPr>
              <w:spacing w:after="0" w:line="240" w:lineRule="auto"/>
              <w:rPr>
                <w:rFonts w:ascii="Verdana" w:hAnsi="Verdana"/>
                <w:color w:val="000000"/>
              </w:rPr>
            </w:pPr>
            <w:r w:rsidRPr="00A565B1">
              <w:rPr>
                <w:rFonts w:ascii="Verdana" w:hAnsi="Verdana"/>
                <w:color w:val="000000"/>
              </w:rPr>
              <w:t>Special category of data (health)</w:t>
            </w:r>
          </w:p>
          <w:p w:rsidR="00722C68" w:rsidRPr="00A565B1" w:rsidRDefault="00722C68" w:rsidP="00A565B1">
            <w:pPr>
              <w:spacing w:after="0" w:line="240" w:lineRule="auto"/>
              <w:rPr>
                <w:rFonts w:ascii="Verdana" w:hAnsi="Verdana"/>
                <w:b/>
                <w:color w:val="000000"/>
              </w:rPr>
            </w:pPr>
            <w:r w:rsidRPr="00A565B1">
              <w:rPr>
                <w:rFonts w:ascii="Verdana" w:hAnsi="Verdana"/>
                <w:color w:val="000000"/>
              </w:rPr>
              <w:t>Lawful bases:</w:t>
            </w:r>
            <w:r w:rsidRPr="00A565B1">
              <w:rPr>
                <w:rFonts w:ascii="Verdana" w:hAnsi="Verdana"/>
                <w:color w:val="000000"/>
              </w:rPr>
              <w:br/>
            </w:r>
            <w:r w:rsidRPr="00A565B1">
              <w:rPr>
                <w:rFonts w:ascii="Verdana" w:hAnsi="Verdana"/>
                <w:b/>
                <w:color w:val="000000"/>
              </w:rPr>
              <w:t xml:space="preserve">Article 6(1)(e) – Official Authority </w:t>
            </w:r>
          </w:p>
          <w:p w:rsidR="00722C68" w:rsidRPr="00A565B1" w:rsidRDefault="00722C68" w:rsidP="00A565B1">
            <w:pPr>
              <w:spacing w:after="0" w:line="240" w:lineRule="auto"/>
              <w:rPr>
                <w:rFonts w:ascii="Verdana" w:hAnsi="Verdana"/>
                <w:b/>
                <w:color w:val="000000"/>
              </w:rPr>
            </w:pPr>
            <w:r w:rsidRPr="00A565B1">
              <w:rPr>
                <w:rFonts w:ascii="Verdana" w:hAnsi="Verdana"/>
                <w:b/>
                <w:color w:val="000000"/>
              </w:rPr>
              <w:t>Article 9(2)(h) – Provision of health</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color w:val="000000"/>
              </w:rPr>
            </w:pPr>
            <w:r w:rsidRPr="00A565B1">
              <w:rPr>
                <w:rFonts w:ascii="Verdana" w:hAnsi="Verdana"/>
              </w:rPr>
              <w:br/>
            </w:r>
            <w:r w:rsidRPr="00A565B1">
              <w:rPr>
                <w:rFonts w:ascii="Verdana" w:hAnsi="Verdana"/>
                <w:color w:val="000000"/>
              </w:rPr>
              <w:t>N/A</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olor w:val="000000"/>
              </w:rPr>
              <w:t>The data subject (you)</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N/A</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Article 6(1</w:t>
            </w:r>
            <w:proofErr w:type="gramStart"/>
            <w:r w:rsidRPr="00A565B1">
              <w:rPr>
                <w:rFonts w:ascii="Verdana" w:hAnsi="Verdana"/>
                <w:color w:val="000000"/>
                <w:lang w:eastAsia="en-GB"/>
              </w:rPr>
              <w:t>)(</w:t>
            </w:r>
            <w:proofErr w:type="gramEnd"/>
            <w:r w:rsidRPr="00A565B1">
              <w:rPr>
                <w:rFonts w:ascii="Verdana" w:hAnsi="Verdana"/>
                <w:color w:val="000000"/>
                <w:lang w:eastAsia="en-GB"/>
              </w:rPr>
              <w:t>e) gives the data subject the right to object.</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color w:val="000000"/>
              </w:rPr>
            </w:pPr>
            <w:r w:rsidRPr="00A565B1">
              <w:rPr>
                <w:rFonts w:ascii="Verdana" w:hAnsi="Verdana"/>
              </w:rPr>
              <w:br/>
            </w:r>
            <w:r w:rsidRPr="00A565B1">
              <w:rPr>
                <w:rFonts w:ascii="Verdana" w:hAnsi="Verdana"/>
                <w:color w:val="000000"/>
              </w:rPr>
              <w:t xml:space="preserve">Patients are free to provide </w:t>
            </w:r>
            <w:r w:rsidR="00F67F95">
              <w:rPr>
                <w:rFonts w:ascii="Verdana" w:hAnsi="Verdana"/>
                <w:color w:val="000000"/>
              </w:rPr>
              <w:t>BLS</w:t>
            </w:r>
            <w:r w:rsidRPr="00A565B1">
              <w:rPr>
                <w:rFonts w:ascii="Verdana" w:hAnsi="Verdana"/>
                <w:color w:val="000000"/>
              </w:rPr>
              <w:t xml:space="preserve"> with their mobile phone number and consent will be recorded to allow </w:t>
            </w:r>
            <w:r w:rsidR="00F67F95">
              <w:rPr>
                <w:rFonts w:ascii="Verdana" w:hAnsi="Verdana"/>
                <w:color w:val="000000"/>
              </w:rPr>
              <w:t>BLS</w:t>
            </w:r>
            <w:r w:rsidRPr="00A565B1">
              <w:rPr>
                <w:rFonts w:ascii="Verdana" w:hAnsi="Verdana"/>
                <w:color w:val="000000"/>
              </w:rPr>
              <w:t xml:space="preserve"> staff to use SMS if needed, or if preferred by the patient.</w:t>
            </w:r>
          </w:p>
          <w:p w:rsidR="00722C68" w:rsidRPr="00A565B1" w:rsidRDefault="00722C68" w:rsidP="00A565B1">
            <w:pPr>
              <w:spacing w:after="0" w:line="240" w:lineRule="auto"/>
              <w:rPr>
                <w:rFonts w:ascii="Verdana" w:hAnsi="Verdana"/>
                <w:color w:val="000000"/>
              </w:rPr>
            </w:pPr>
          </w:p>
          <w:p w:rsidR="00722C68" w:rsidRPr="00A565B1" w:rsidRDefault="00722C68" w:rsidP="00A565B1">
            <w:pPr>
              <w:spacing w:after="0" w:line="240" w:lineRule="auto"/>
              <w:rPr>
                <w:rFonts w:ascii="Verdana" w:hAnsi="Verdana"/>
                <w:color w:val="000000"/>
              </w:rPr>
            </w:pPr>
            <w:r w:rsidRPr="00A565B1">
              <w:rPr>
                <w:rFonts w:ascii="Verdana" w:hAnsi="Verdana"/>
                <w:color w:val="000000"/>
              </w:rPr>
              <w:t>The majority of SMS messages are automatically generated to remind patients of forthcoming surgery appointments that they have booked.</w:t>
            </w:r>
          </w:p>
          <w:p w:rsidR="00722C68" w:rsidRPr="00A565B1" w:rsidRDefault="00722C68" w:rsidP="00A565B1">
            <w:pPr>
              <w:spacing w:after="0" w:line="240" w:lineRule="auto"/>
              <w:rPr>
                <w:rFonts w:ascii="Verdana" w:hAnsi="Verdana"/>
                <w:color w:val="000000"/>
              </w:rPr>
            </w:pPr>
          </w:p>
          <w:p w:rsidR="00722C68" w:rsidRPr="00A565B1" w:rsidRDefault="00722C68" w:rsidP="00A565B1">
            <w:pPr>
              <w:spacing w:after="0" w:line="240" w:lineRule="auto"/>
              <w:rPr>
                <w:rFonts w:ascii="Verdana" w:hAnsi="Verdana"/>
                <w:color w:val="000000"/>
              </w:rPr>
            </w:pPr>
            <w:r w:rsidRPr="00A565B1">
              <w:rPr>
                <w:rFonts w:ascii="Verdana" w:hAnsi="Verdana"/>
                <w:color w:val="000000"/>
              </w:rPr>
              <w:t xml:space="preserve">Other uses include inviting eligible patients to attend for flu clinics or annual reviews (e.g. asthma, COPD) or in emergencies when surgeries have to be cancelled at short notice. </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b/>
              </w:rPr>
              <w:t>We do not use SMS messages for any form of direct marketing.</w:t>
            </w:r>
            <w:r w:rsidRPr="00A565B1">
              <w:rPr>
                <w:rFonts w:ascii="Verdana" w:hAnsi="Verdana"/>
              </w:rPr>
              <w:br/>
            </w:r>
            <w:r w:rsidRPr="00A565B1">
              <w:rPr>
                <w:rFonts w:ascii="Verdana" w:hAnsi="Verdana"/>
              </w:rPr>
              <w:br/>
            </w:r>
            <w:r w:rsidRPr="00A565B1">
              <w:rPr>
                <w:rFonts w:ascii="Verdana" w:hAnsi="Verdana"/>
                <w:b/>
              </w:rPr>
              <w:t>All text messages are for direct medical care purposes only.</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color w:val="000000"/>
              </w:rPr>
            </w:pPr>
            <w:r w:rsidRPr="00A565B1">
              <w:rPr>
                <w:rFonts w:ascii="Verdana" w:hAnsi="Verdana"/>
                <w:color w:val="000000"/>
              </w:rPr>
              <w:t xml:space="preserve">Patients have the right to provide </w:t>
            </w:r>
            <w:r w:rsidR="00F67F95">
              <w:rPr>
                <w:rFonts w:ascii="Verdana" w:hAnsi="Verdana"/>
                <w:color w:val="000000"/>
              </w:rPr>
              <w:t>BLS</w:t>
            </w:r>
            <w:r w:rsidRPr="00A565B1">
              <w:rPr>
                <w:rFonts w:ascii="Verdana" w:hAnsi="Verdana"/>
                <w:color w:val="000000"/>
              </w:rPr>
              <w:t xml:space="preserve"> with their mobile number in order to enable an alternative number by which to contact them, </w:t>
            </w:r>
            <w:r w:rsidRPr="00A565B1">
              <w:rPr>
                <w:rFonts w:ascii="Verdana" w:hAnsi="Verdana"/>
                <w:b/>
                <w:color w:val="000000"/>
              </w:rPr>
              <w:t>without</w:t>
            </w:r>
            <w:r w:rsidRPr="00A565B1">
              <w:rPr>
                <w:rFonts w:ascii="Verdana" w:hAnsi="Verdana"/>
                <w:color w:val="000000"/>
              </w:rPr>
              <w:t xml:space="preserve"> allowing SMS messages to be sent (i.e. “mobile phone calls only”).</w:t>
            </w:r>
          </w:p>
          <w:p w:rsidR="00722C68" w:rsidRPr="00A565B1" w:rsidRDefault="00722C68" w:rsidP="00A565B1">
            <w:pPr>
              <w:spacing w:after="0" w:line="240" w:lineRule="auto"/>
              <w:rPr>
                <w:rFonts w:ascii="Verdana" w:hAnsi="Verdana"/>
                <w:color w:val="000000"/>
              </w:rPr>
            </w:pPr>
          </w:p>
          <w:p w:rsidR="00722C68" w:rsidRPr="00A565B1" w:rsidRDefault="00722C68" w:rsidP="00A565B1">
            <w:pPr>
              <w:spacing w:after="0" w:line="240" w:lineRule="auto"/>
              <w:rPr>
                <w:rFonts w:ascii="Verdana" w:hAnsi="Verdana"/>
              </w:rPr>
            </w:pPr>
            <w:r w:rsidRPr="00A565B1">
              <w:rPr>
                <w:rFonts w:ascii="Verdana" w:hAnsi="Verdana"/>
                <w:color w:val="000000"/>
              </w:rPr>
              <w:t>We will record and action any such objection accordingly, ensuring no SMS messages are sent to you.</w:t>
            </w:r>
          </w:p>
          <w:p w:rsidR="00722C68" w:rsidRPr="00A565B1" w:rsidRDefault="00722C68" w:rsidP="00A565B1">
            <w:pPr>
              <w:spacing w:after="0" w:line="240" w:lineRule="auto"/>
              <w:rPr>
                <w:rFonts w:ascii="Verdana" w:hAnsi="Verdana"/>
              </w:rPr>
            </w:pPr>
          </w:p>
          <w:p w:rsidR="00722C68" w:rsidRPr="00E720C0" w:rsidRDefault="001A41C5" w:rsidP="00E720C0">
            <w:pPr>
              <w:spacing w:after="0" w:line="240" w:lineRule="auto"/>
              <w:rPr>
                <w:rFonts w:ascii="Verdana" w:hAnsi="Verdana"/>
                <w:color w:val="000000"/>
                <w:lang w:eastAsia="en-GB"/>
              </w:rPr>
            </w:pPr>
            <w:r w:rsidRPr="00A565B1">
              <w:rPr>
                <w:rFonts w:ascii="Verdana" w:hAnsi="Verdana"/>
                <w:color w:val="000000"/>
                <w:lang w:eastAsia="en-GB"/>
              </w:rPr>
              <w:t>Further information about GP records and confidentiality can be found in our</w:t>
            </w:r>
            <w:r w:rsidRPr="00A565B1">
              <w:rPr>
                <w:rFonts w:ascii="Verdana" w:hAnsi="Verdana"/>
                <w:color w:val="000000"/>
                <w:lang w:eastAsia="en-GB"/>
              </w:rPr>
              <w:br/>
              <w:t>“</w:t>
            </w:r>
            <w:r>
              <w:rPr>
                <w:rFonts w:ascii="Verdana" w:hAnsi="Verdana"/>
                <w:color w:val="000000"/>
                <w:lang w:eastAsia="en-GB"/>
              </w:rPr>
              <w:t>Privacy Information Leaflet” available on Broad Lane Surgery website or from Reception</w:t>
            </w:r>
            <w:r w:rsidRPr="00A565B1">
              <w:rPr>
                <w:rFonts w:ascii="Verdana" w:hAnsi="Verdana"/>
                <w:color w:val="000000"/>
                <w:lang w:eastAsia="en-GB"/>
              </w:rPr>
              <w:br/>
            </w:r>
          </w:p>
        </w:tc>
      </w:tr>
    </w:tbl>
    <w:p w:rsidR="00722C68" w:rsidRPr="00E76884" w:rsidRDefault="00722C68" w:rsidP="00891624">
      <w:pPr>
        <w:jc w:val="center"/>
        <w:rPr>
          <w:i/>
        </w:rPr>
      </w:pPr>
      <w:r>
        <w:br/>
      </w:r>
      <w:hyperlink w:anchor="INDEX" w:history="1">
        <w:r w:rsidRPr="00E76884">
          <w:rPr>
            <w:rStyle w:val="Hyperlink"/>
            <w:i/>
          </w:rPr>
          <w:t>Back to Index</w:t>
        </w:r>
      </w:hyperlink>
    </w:p>
    <w:p w:rsidR="00722C68" w:rsidRDefault="00722C68">
      <w:r>
        <w:br w:type="page"/>
      </w:r>
    </w:p>
    <w:p w:rsidR="00722C68" w:rsidRDefault="00722C68" w:rsidP="00CC192C">
      <w:pPr>
        <w:jc w:val="center"/>
        <w:outlineLvl w:val="0"/>
        <w:rPr>
          <w:rFonts w:ascii="Verdana" w:hAnsi="Verdana"/>
          <w:b/>
          <w:sz w:val="28"/>
        </w:rPr>
      </w:pPr>
      <w:bookmarkStart w:id="56" w:name="Email"/>
      <w:bookmarkEnd w:id="56"/>
      <w:r>
        <w:rPr>
          <w:rFonts w:ascii="Verdana" w:hAnsi="Verdana"/>
          <w:b/>
          <w:sz w:val="28"/>
        </w:rPr>
        <w:lastRenderedPageBreak/>
        <w:t>Email Messages (medical purposes)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N/A</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rPr>
            </w:pPr>
            <w:r w:rsidRPr="00A565B1">
              <w:rPr>
                <w:rFonts w:ascii="Verdana" w:hAnsi="Verdana"/>
                <w:color w:val="000000"/>
                <w:sz w:val="20"/>
                <w:lang w:eastAsia="en-GB"/>
              </w:rPr>
              <w:t>The information is being shared directly with the data subject (you)</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color w:val="000000"/>
              </w:rPr>
            </w:pPr>
            <w:r w:rsidRPr="00A565B1">
              <w:rPr>
                <w:rFonts w:ascii="Verdana" w:hAnsi="Verdana"/>
              </w:rPr>
              <w:br/>
            </w:r>
            <w:r w:rsidRPr="00A565B1">
              <w:rPr>
                <w:rFonts w:ascii="Verdana" w:hAnsi="Verdana"/>
                <w:color w:val="000000"/>
              </w:rPr>
              <w:t xml:space="preserve">To enable staff at </w:t>
            </w:r>
            <w:r w:rsidR="00F67F95">
              <w:rPr>
                <w:rFonts w:ascii="Verdana" w:hAnsi="Verdana"/>
                <w:color w:val="000000"/>
              </w:rPr>
              <w:t>BLS</w:t>
            </w:r>
            <w:r w:rsidRPr="00A565B1">
              <w:rPr>
                <w:rFonts w:ascii="Verdana" w:hAnsi="Verdana"/>
                <w:color w:val="000000"/>
              </w:rPr>
              <w:t xml:space="preserve"> to communicate with patients via email</w:t>
            </w:r>
          </w:p>
          <w:p w:rsidR="00722C68" w:rsidRPr="00A565B1" w:rsidRDefault="00722C68" w:rsidP="00A565B1">
            <w:pPr>
              <w:spacing w:after="0" w:line="240" w:lineRule="auto"/>
              <w:rPr>
                <w:rFonts w:ascii="Verdana" w:hAnsi="Verdana"/>
                <w:color w:val="000000"/>
              </w:rPr>
            </w:pPr>
            <w:r w:rsidRPr="00A565B1">
              <w:rPr>
                <w:rFonts w:ascii="Verdana" w:hAnsi="Verdana"/>
                <w:color w:val="000000"/>
              </w:rPr>
              <w:t xml:space="preserve">This is a </w:t>
            </w:r>
            <w:r w:rsidRPr="00A565B1">
              <w:rPr>
                <w:rFonts w:ascii="Verdana" w:hAnsi="Verdana"/>
                <w:b/>
                <w:color w:val="000000"/>
              </w:rPr>
              <w:t>Direct Care</w:t>
            </w:r>
            <w:r w:rsidRPr="00A565B1">
              <w:rPr>
                <w:rFonts w:ascii="Verdana" w:hAnsi="Verdana"/>
                <w:color w:val="000000"/>
              </w:rPr>
              <w:t xml:space="preserve"> purpose</w:t>
            </w:r>
            <w:r w:rsidRPr="00A565B1">
              <w:rPr>
                <w:rFonts w:ascii="Verdana" w:hAnsi="Verdana"/>
                <w:color w:val="000000"/>
              </w:rPr>
              <w:br/>
              <w:t>Personal data being processed includes the email address</w:t>
            </w:r>
          </w:p>
          <w:p w:rsidR="00722C68" w:rsidRPr="00A565B1" w:rsidRDefault="00722C68" w:rsidP="00A565B1">
            <w:pPr>
              <w:spacing w:after="0" w:line="240" w:lineRule="auto"/>
              <w:rPr>
                <w:rFonts w:ascii="Verdana" w:hAnsi="Verdana"/>
                <w:color w:val="000000"/>
              </w:rPr>
            </w:pPr>
            <w:r w:rsidRPr="00A565B1">
              <w:rPr>
                <w:rFonts w:ascii="Verdana" w:hAnsi="Verdana"/>
                <w:color w:val="000000"/>
              </w:rPr>
              <w:t>Special category of data (health)</w:t>
            </w:r>
          </w:p>
          <w:p w:rsidR="00722C68" w:rsidRPr="00A565B1" w:rsidRDefault="00722C68" w:rsidP="00A565B1">
            <w:pPr>
              <w:spacing w:after="0" w:line="240" w:lineRule="auto"/>
              <w:rPr>
                <w:rFonts w:ascii="Verdana" w:hAnsi="Verdana"/>
                <w:b/>
                <w:color w:val="000000"/>
              </w:rPr>
            </w:pPr>
            <w:r w:rsidRPr="00A565B1">
              <w:rPr>
                <w:rFonts w:ascii="Verdana" w:hAnsi="Verdana"/>
                <w:color w:val="000000"/>
              </w:rPr>
              <w:t>Lawful bases:</w:t>
            </w:r>
            <w:r w:rsidRPr="00A565B1">
              <w:rPr>
                <w:rFonts w:ascii="Verdana" w:hAnsi="Verdana"/>
                <w:color w:val="000000"/>
              </w:rPr>
              <w:br/>
            </w:r>
            <w:r w:rsidRPr="00A565B1">
              <w:rPr>
                <w:rFonts w:ascii="Verdana" w:hAnsi="Verdana"/>
                <w:b/>
                <w:color w:val="000000"/>
              </w:rPr>
              <w:t xml:space="preserve">Article 6(1)(e) – Official Authority </w:t>
            </w:r>
          </w:p>
          <w:p w:rsidR="00722C68" w:rsidRPr="00A565B1" w:rsidRDefault="00722C68" w:rsidP="00A565B1">
            <w:pPr>
              <w:spacing w:after="0" w:line="240" w:lineRule="auto"/>
              <w:rPr>
                <w:rFonts w:ascii="Verdana" w:hAnsi="Verdana"/>
                <w:b/>
                <w:color w:val="000000"/>
              </w:rPr>
            </w:pPr>
            <w:r w:rsidRPr="00A565B1">
              <w:rPr>
                <w:rFonts w:ascii="Verdana" w:hAnsi="Verdana"/>
                <w:b/>
                <w:color w:val="000000"/>
              </w:rPr>
              <w:t>Article 9(2)(h) – Provision of health</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color w:val="000000"/>
              </w:rPr>
            </w:pPr>
            <w:r w:rsidRPr="00A565B1">
              <w:rPr>
                <w:rFonts w:ascii="Verdana" w:hAnsi="Verdana"/>
              </w:rPr>
              <w:br/>
            </w:r>
            <w:r w:rsidRPr="00A565B1">
              <w:rPr>
                <w:rFonts w:ascii="Verdana" w:hAnsi="Verdana"/>
                <w:color w:val="000000"/>
              </w:rPr>
              <w:t>N/A</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olor w:val="000000"/>
              </w:rPr>
              <w:t>The data subject (you)</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N/A</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Article 6(1</w:t>
            </w:r>
            <w:proofErr w:type="gramStart"/>
            <w:r w:rsidRPr="00A565B1">
              <w:rPr>
                <w:rFonts w:ascii="Verdana" w:hAnsi="Verdana"/>
                <w:color w:val="000000"/>
                <w:lang w:eastAsia="en-GB"/>
              </w:rPr>
              <w:t>)(</w:t>
            </w:r>
            <w:proofErr w:type="gramEnd"/>
            <w:r w:rsidRPr="00A565B1">
              <w:rPr>
                <w:rFonts w:ascii="Verdana" w:hAnsi="Verdana"/>
                <w:color w:val="000000"/>
                <w:lang w:eastAsia="en-GB"/>
              </w:rPr>
              <w:t>e) gives the data subject the right to object.</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r w:rsidRPr="00A565B1">
              <w:rPr>
                <w:rFonts w:ascii="Verdana" w:hAnsi="Verdana"/>
                <w:szCs w:val="24"/>
              </w:rPr>
              <w:t>Yes:</w:t>
            </w:r>
            <w:r w:rsidRPr="00A565B1">
              <w:rPr>
                <w:rFonts w:ascii="Verdana" w:hAnsi="Verdana"/>
                <w:szCs w:val="24"/>
              </w:rPr>
              <w:br/>
              <w:t>The Information Commissioner</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color w:val="000000"/>
              </w:rPr>
            </w:pPr>
            <w:r w:rsidRPr="00A565B1">
              <w:rPr>
                <w:rFonts w:ascii="Verdana" w:hAnsi="Verdana"/>
              </w:rPr>
              <w:br/>
            </w:r>
            <w:r w:rsidRPr="00A565B1">
              <w:rPr>
                <w:rFonts w:ascii="Verdana" w:hAnsi="Verdana"/>
                <w:color w:val="000000"/>
              </w:rPr>
              <w:t xml:space="preserve">Patients are free to provide </w:t>
            </w:r>
            <w:r w:rsidR="00F67F95">
              <w:rPr>
                <w:rFonts w:ascii="Verdana" w:hAnsi="Verdana"/>
                <w:color w:val="000000"/>
              </w:rPr>
              <w:t>BLS</w:t>
            </w:r>
            <w:r w:rsidRPr="00A565B1">
              <w:rPr>
                <w:rFonts w:ascii="Verdana" w:hAnsi="Verdana"/>
                <w:color w:val="000000"/>
              </w:rPr>
              <w:t xml:space="preserve"> with their email address.</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color w:val="000000"/>
              </w:rPr>
            </w:pPr>
            <w:r w:rsidRPr="00A565B1">
              <w:rPr>
                <w:rFonts w:ascii="Verdana" w:hAnsi="Verdana"/>
                <w:color w:val="000000"/>
              </w:rPr>
              <w:t>Email can be used to convey results, for example, or for appointment reminders.</w:t>
            </w:r>
          </w:p>
          <w:p w:rsidR="00722C68" w:rsidRPr="00A565B1" w:rsidRDefault="00722C68" w:rsidP="00A565B1">
            <w:pPr>
              <w:spacing w:after="0" w:line="240" w:lineRule="auto"/>
              <w:rPr>
                <w:rFonts w:ascii="Verdana" w:hAnsi="Verdana"/>
                <w:color w:val="000000"/>
              </w:rPr>
            </w:pPr>
          </w:p>
          <w:p w:rsidR="00722C68" w:rsidRPr="00A565B1" w:rsidRDefault="00722C68" w:rsidP="00A565B1">
            <w:pPr>
              <w:spacing w:after="0" w:line="240" w:lineRule="auto"/>
              <w:rPr>
                <w:rFonts w:ascii="Verdana" w:hAnsi="Verdana"/>
                <w:color w:val="000000"/>
              </w:rPr>
            </w:pPr>
            <w:r w:rsidRPr="00A565B1">
              <w:rPr>
                <w:rFonts w:ascii="Verdana" w:hAnsi="Verdana"/>
                <w:color w:val="000000"/>
              </w:rPr>
              <w:t xml:space="preserve">Other uses include inviting eligible patients to attend for flu clinics or annual reviews (e.g. asthma, COPD) or in emergencies when surgeries have to be cancelled at short notice. </w:t>
            </w:r>
          </w:p>
          <w:p w:rsidR="00722C68" w:rsidRPr="00A565B1" w:rsidRDefault="00722C68" w:rsidP="00A565B1">
            <w:pPr>
              <w:spacing w:after="0" w:line="240" w:lineRule="auto"/>
              <w:rPr>
                <w:rFonts w:ascii="Verdana" w:hAnsi="Verdana"/>
              </w:rPr>
            </w:pPr>
          </w:p>
          <w:p w:rsidR="00722C68" w:rsidRDefault="00722C68" w:rsidP="00A565B1">
            <w:pPr>
              <w:spacing w:after="0" w:line="240" w:lineRule="auto"/>
              <w:rPr>
                <w:rFonts w:ascii="Verdana" w:hAnsi="Verdana"/>
                <w:b/>
              </w:rPr>
            </w:pPr>
            <w:r w:rsidRPr="00A565B1">
              <w:rPr>
                <w:rFonts w:ascii="Verdana" w:hAnsi="Verdana"/>
                <w:b/>
              </w:rPr>
              <w:t>We will only use the email address that you provide fo</w:t>
            </w:r>
            <w:r w:rsidR="001A4253">
              <w:rPr>
                <w:rFonts w:ascii="Verdana" w:hAnsi="Verdana"/>
                <w:b/>
              </w:rPr>
              <w:t>r direct medical care purposes.</w:t>
            </w:r>
          </w:p>
          <w:p w:rsidR="001A4253" w:rsidRPr="00A565B1" w:rsidRDefault="001A4253"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rPr>
              <w:t>At any time you can ask the surgery to remove your email address from your GP record. We will honour any such objection.</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Further information about GP records and confidentiality can be found in our</w:t>
            </w:r>
            <w:r w:rsidRPr="00A565B1">
              <w:rPr>
                <w:rFonts w:ascii="Verdana" w:hAnsi="Verdana"/>
                <w:color w:val="000000"/>
                <w:lang w:eastAsia="en-GB"/>
              </w:rPr>
              <w:br/>
              <w:t>“</w:t>
            </w:r>
            <w:r w:rsidR="001A41C5">
              <w:rPr>
                <w:rFonts w:ascii="Verdana" w:hAnsi="Verdana"/>
                <w:color w:val="000000"/>
                <w:lang w:eastAsia="en-GB"/>
              </w:rPr>
              <w:t>Privacy Information Leaflet” available on Broad Lane Surgery website or from Reception</w:t>
            </w:r>
            <w:r w:rsidRPr="00A565B1">
              <w:rPr>
                <w:rFonts w:ascii="Verdana" w:hAnsi="Verdana"/>
                <w:color w:val="000000"/>
                <w:lang w:eastAsia="en-GB"/>
              </w:rPr>
              <w:br/>
            </w:r>
          </w:p>
          <w:p w:rsidR="00722C68" w:rsidRPr="00A565B1" w:rsidRDefault="00722C68" w:rsidP="001A41C5">
            <w:pPr>
              <w:spacing w:after="0" w:line="240" w:lineRule="auto"/>
              <w:rPr>
                <w:rFonts w:ascii="Verdana" w:hAnsi="Verdana"/>
              </w:rPr>
            </w:pPr>
          </w:p>
        </w:tc>
      </w:tr>
    </w:tbl>
    <w:p w:rsidR="00722C68" w:rsidRPr="00E76884" w:rsidRDefault="00722C68" w:rsidP="003402C4">
      <w:pPr>
        <w:jc w:val="center"/>
        <w:rPr>
          <w:i/>
        </w:rPr>
      </w:pPr>
      <w:r>
        <w:br/>
      </w:r>
      <w:hyperlink w:anchor="INDEX" w:history="1">
        <w:r w:rsidRPr="00E76884">
          <w:rPr>
            <w:rStyle w:val="Hyperlink"/>
            <w:i/>
          </w:rPr>
          <w:t>Back to Index</w:t>
        </w:r>
      </w:hyperlink>
    </w:p>
    <w:p w:rsidR="00722C68" w:rsidRDefault="00722C68" w:rsidP="009C4681">
      <w:r>
        <w:br w:type="page"/>
      </w:r>
    </w:p>
    <w:p w:rsidR="00722C68" w:rsidRDefault="00722C68" w:rsidP="00CC192C">
      <w:pPr>
        <w:jc w:val="center"/>
        <w:outlineLvl w:val="0"/>
        <w:rPr>
          <w:rFonts w:ascii="Verdana" w:hAnsi="Verdana"/>
          <w:b/>
          <w:sz w:val="28"/>
        </w:rPr>
      </w:pPr>
      <w:bookmarkStart w:id="57" w:name="EMNM"/>
      <w:bookmarkEnd w:id="57"/>
      <w:r>
        <w:rPr>
          <w:rFonts w:ascii="Verdana" w:hAnsi="Verdana"/>
          <w:b/>
          <w:sz w:val="28"/>
        </w:rPr>
        <w:lastRenderedPageBreak/>
        <w:t>Email messages (non-medical purposes)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598"/>
      </w:tblGrid>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Identity and contact details of the data controller and the data protection officer</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FF2EC0" w:rsidP="00A565B1">
            <w:pPr>
              <w:spacing w:after="0" w:line="240" w:lineRule="auto"/>
              <w:rPr>
                <w:rFonts w:ascii="Verdana" w:hAnsi="Verdana"/>
              </w:rPr>
            </w:pPr>
            <w:r>
              <w:rPr>
                <w:rFonts w:ascii="Verdana" w:hAnsi="Verdana"/>
                <w:color w:val="000000"/>
                <w:lang w:eastAsia="en-GB"/>
              </w:rPr>
              <w:t>Broad Lane Surgery</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p>
          <w:p w:rsidR="00722C68" w:rsidRPr="00A565B1" w:rsidRDefault="00722C68" w:rsidP="00A565B1">
            <w:pPr>
              <w:spacing w:after="0" w:line="240" w:lineRule="auto"/>
              <w:rPr>
                <w:rFonts w:ascii="Verdana" w:hAnsi="Verdana"/>
                <w:i/>
                <w:color w:val="000000"/>
              </w:rPr>
            </w:pPr>
            <w:r w:rsidRPr="00A565B1">
              <w:rPr>
                <w:rFonts w:ascii="Verdana" w:hAnsi="Verdana"/>
                <w:i/>
                <w:color w:val="000000"/>
              </w:rPr>
              <w:t>How does this comply with the Common Law Duty of Confidentiality?</w:t>
            </w:r>
            <w:r w:rsidRPr="00A565B1">
              <w:rPr>
                <w:rFonts w:ascii="Verdana" w:hAnsi="Verdana"/>
                <w:i/>
                <w:color w:val="000000"/>
              </w:rPr>
              <w:br/>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Consent</w:t>
            </w:r>
          </w:p>
          <w:p w:rsidR="00722C68" w:rsidRPr="00A565B1" w:rsidRDefault="00722C68" w:rsidP="00A565B1">
            <w:pPr>
              <w:numPr>
                <w:ilvl w:val="0"/>
                <w:numId w:val="2"/>
              </w:numPr>
              <w:spacing w:after="0" w:line="240" w:lineRule="auto"/>
              <w:rPr>
                <w:rFonts w:ascii="Verdana" w:hAnsi="Verdana"/>
                <w:i/>
                <w:color w:val="00B050"/>
              </w:rPr>
            </w:pPr>
            <w:r w:rsidRPr="00A565B1">
              <w:rPr>
                <w:rFonts w:ascii="Verdana" w:hAnsi="Verdana"/>
                <w:i/>
                <w:color w:val="00B050"/>
              </w:rPr>
              <w:t>Implied (e.g. direct care)</w:t>
            </w:r>
          </w:p>
          <w:p w:rsidR="00722C68" w:rsidRPr="00A565B1" w:rsidRDefault="00722C68" w:rsidP="00A565B1">
            <w:pPr>
              <w:numPr>
                <w:ilvl w:val="0"/>
                <w:numId w:val="2"/>
              </w:numPr>
              <w:spacing w:after="0" w:line="240" w:lineRule="auto"/>
              <w:rPr>
                <w:rFonts w:ascii="Verdana" w:hAnsi="Verdana"/>
                <w:i/>
                <w:color w:val="FF0000"/>
              </w:rPr>
            </w:pPr>
            <w:r w:rsidRPr="00A565B1">
              <w:rPr>
                <w:rFonts w:ascii="Verdana" w:hAnsi="Verdana"/>
                <w:i/>
                <w:color w:val="FF0000"/>
              </w:rPr>
              <w:t>Explicit (e.g. 2</w:t>
            </w:r>
            <w:r w:rsidRPr="00A565B1">
              <w:rPr>
                <w:rFonts w:ascii="Verdana" w:hAnsi="Verdana"/>
                <w:i/>
                <w:color w:val="FF0000"/>
              </w:rPr>
              <w:sym w:font="Symbol" w:char="F0B0"/>
            </w:r>
            <w:r w:rsidRPr="00A565B1">
              <w:rPr>
                <w:rFonts w:ascii="Verdana" w:hAnsi="Verdana"/>
                <w:i/>
                <w:color w:val="FF0000"/>
              </w:rPr>
              <w:t xml:space="preserve"> uses)</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COPI Regulations 2002</w:t>
            </w:r>
            <w:r w:rsidRPr="00A565B1">
              <w:rPr>
                <w:rFonts w:ascii="Verdana" w:hAnsi="Verdana"/>
                <w:i/>
                <w:color w:val="000000"/>
              </w:rPr>
              <w:br/>
              <w:t>(e.g. Reg 5 - “s251”)</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“overriding public interest”</w:t>
            </w:r>
            <w:r w:rsidRPr="00A565B1">
              <w:rPr>
                <w:rFonts w:ascii="Verdana" w:hAnsi="Verdana"/>
                <w:i/>
                <w:color w:val="000000"/>
              </w:rPr>
              <w:br/>
              <w:t>(to safeguard you or another person)</w:t>
            </w:r>
          </w:p>
          <w:p w:rsidR="00722C68" w:rsidRPr="00A565B1" w:rsidRDefault="00722C68" w:rsidP="00A565B1">
            <w:pPr>
              <w:numPr>
                <w:ilvl w:val="0"/>
                <w:numId w:val="1"/>
              </w:numPr>
              <w:spacing w:after="0" w:line="240" w:lineRule="auto"/>
              <w:contextualSpacing/>
              <w:rPr>
                <w:rFonts w:ascii="Verdana" w:hAnsi="Verdana"/>
                <w:i/>
                <w:color w:val="000000"/>
              </w:rPr>
            </w:pPr>
            <w:r w:rsidRPr="00A565B1">
              <w:rPr>
                <w:rFonts w:ascii="Verdana" w:hAnsi="Verdana"/>
                <w:i/>
                <w:color w:val="000000"/>
              </w:rPr>
              <w:t>legal obligation (e.g. court order)</w:t>
            </w:r>
          </w:p>
          <w:p w:rsidR="00722C68" w:rsidRPr="00A565B1" w:rsidRDefault="00722C68" w:rsidP="00A565B1">
            <w:pPr>
              <w:spacing w:after="0" w:line="240" w:lineRule="auto"/>
              <w:contextualSpacing/>
              <w:rPr>
                <w:rFonts w:ascii="Verdana" w:hAnsi="Verdana"/>
                <w:i/>
                <w:color w:val="000000"/>
              </w:rPr>
            </w:pP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rPr>
              <w:br/>
            </w:r>
            <w:r w:rsidRPr="00A565B1">
              <w:rPr>
                <w:rFonts w:ascii="Verdana" w:hAnsi="Verdana"/>
                <w:color w:val="000000"/>
                <w:lang w:eastAsia="en-GB"/>
              </w:rPr>
              <w:t>N/A</w:t>
            </w:r>
          </w:p>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color w:val="000000"/>
              </w:rPr>
            </w:pPr>
            <w:r w:rsidRPr="00A565B1">
              <w:rPr>
                <w:rFonts w:ascii="Verdana" w:hAnsi="Verdana"/>
                <w:color w:val="000000"/>
                <w:sz w:val="20"/>
                <w:lang w:eastAsia="en-GB"/>
              </w:rPr>
              <w:t>The information is being shared directly with the data subject (you)</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br/>
              <w:t>Purpose of the processing and the lawful basis for the processing</w:t>
            </w:r>
            <w:r w:rsidRPr="00A565B1">
              <w:rPr>
                <w:rFonts w:ascii="Verdana" w:hAnsi="Verdana"/>
                <w:i/>
                <w:color w:val="000000"/>
                <w:lang w:eastAsia="en-GB"/>
              </w:rPr>
              <w:br/>
            </w:r>
          </w:p>
        </w:tc>
        <w:tc>
          <w:tcPr>
            <w:tcW w:w="4598" w:type="dxa"/>
          </w:tcPr>
          <w:p w:rsidR="00722C68" w:rsidRPr="00A565B1" w:rsidRDefault="00722C68" w:rsidP="00A565B1">
            <w:pPr>
              <w:spacing w:after="0" w:line="240" w:lineRule="auto"/>
              <w:rPr>
                <w:rFonts w:ascii="Verdana" w:hAnsi="Verdana"/>
                <w:b/>
                <w:color w:val="000000"/>
              </w:rPr>
            </w:pPr>
            <w:r w:rsidRPr="00A565B1">
              <w:rPr>
                <w:rFonts w:ascii="Verdana" w:hAnsi="Verdana"/>
              </w:rPr>
              <w:br/>
            </w:r>
            <w:r w:rsidRPr="00A565B1">
              <w:rPr>
                <w:rFonts w:ascii="Verdana" w:hAnsi="Verdana"/>
                <w:color w:val="000000"/>
              </w:rPr>
              <w:t xml:space="preserve">To enable staff at </w:t>
            </w:r>
            <w:r w:rsidR="00F67F95">
              <w:rPr>
                <w:rFonts w:ascii="Verdana" w:hAnsi="Verdana"/>
                <w:color w:val="000000"/>
              </w:rPr>
              <w:t>BLS</w:t>
            </w:r>
            <w:r w:rsidRPr="00A565B1">
              <w:rPr>
                <w:rFonts w:ascii="Verdana" w:hAnsi="Verdana"/>
                <w:color w:val="000000"/>
              </w:rPr>
              <w:t xml:space="preserve"> to communicate with patients via email for </w:t>
            </w:r>
            <w:r w:rsidRPr="00A565B1">
              <w:rPr>
                <w:rFonts w:ascii="Verdana" w:hAnsi="Verdana"/>
                <w:color w:val="000000"/>
              </w:rPr>
              <w:br/>
            </w:r>
            <w:r w:rsidRPr="00A565B1">
              <w:rPr>
                <w:rFonts w:ascii="Verdana" w:hAnsi="Verdana"/>
                <w:b/>
                <w:color w:val="000000"/>
              </w:rPr>
              <w:t>non-medical purposes</w:t>
            </w:r>
          </w:p>
          <w:p w:rsidR="00722C68" w:rsidRPr="00A565B1" w:rsidRDefault="00722C68" w:rsidP="00A565B1">
            <w:pPr>
              <w:spacing w:after="0" w:line="240" w:lineRule="auto"/>
              <w:rPr>
                <w:rFonts w:ascii="Verdana" w:hAnsi="Verdana"/>
                <w:color w:val="000000"/>
              </w:rPr>
            </w:pPr>
            <w:r w:rsidRPr="00A565B1">
              <w:rPr>
                <w:rFonts w:ascii="Verdana" w:hAnsi="Verdana"/>
                <w:color w:val="000000"/>
              </w:rPr>
              <w:t>Personal data being processed is the email address (only)</w:t>
            </w:r>
          </w:p>
          <w:p w:rsidR="00722C68" w:rsidRPr="00A565B1" w:rsidRDefault="00722C68" w:rsidP="00A565B1">
            <w:pPr>
              <w:spacing w:after="0" w:line="240" w:lineRule="auto"/>
              <w:rPr>
                <w:rFonts w:ascii="Verdana" w:hAnsi="Verdana"/>
                <w:b/>
                <w:color w:val="000000"/>
              </w:rPr>
            </w:pPr>
            <w:r w:rsidRPr="00A565B1">
              <w:rPr>
                <w:rFonts w:ascii="Verdana" w:hAnsi="Verdana"/>
                <w:color w:val="000000"/>
              </w:rPr>
              <w:t>Lawful bases:</w:t>
            </w:r>
            <w:r w:rsidRPr="00A565B1">
              <w:rPr>
                <w:rFonts w:ascii="Verdana" w:hAnsi="Verdana"/>
                <w:color w:val="000000"/>
              </w:rPr>
              <w:br/>
            </w:r>
            <w:r w:rsidRPr="00A565B1">
              <w:rPr>
                <w:rFonts w:ascii="Verdana" w:hAnsi="Verdana"/>
                <w:b/>
                <w:color w:val="000000"/>
              </w:rPr>
              <w:t>Article 6(1)(a) – Consent</w:t>
            </w: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rPr>
            </w:pPr>
            <w:r w:rsidRPr="00A565B1">
              <w:rPr>
                <w:rFonts w:ascii="Verdana" w:hAnsi="Verdana"/>
                <w:i/>
                <w:color w:val="000000"/>
              </w:rPr>
              <w:t>Is this:</w:t>
            </w:r>
            <w:r w:rsidRPr="00A565B1">
              <w:rPr>
                <w:rFonts w:ascii="Verdana" w:hAnsi="Verdana"/>
                <w:i/>
                <w:color w:val="000000"/>
              </w:rPr>
              <w:br/>
            </w:r>
          </w:p>
          <w:p w:rsidR="00722C68" w:rsidRPr="00A565B1" w:rsidRDefault="00722C68" w:rsidP="00A565B1">
            <w:pPr>
              <w:pStyle w:val="ListParagraph"/>
              <w:numPr>
                <w:ilvl w:val="0"/>
                <w:numId w:val="4"/>
              </w:numPr>
              <w:spacing w:after="0" w:line="240" w:lineRule="auto"/>
              <w:rPr>
                <w:rFonts w:ascii="Verdana" w:hAnsi="Verdana"/>
                <w:i/>
                <w:color w:val="C00000"/>
              </w:rPr>
            </w:pPr>
            <w:r w:rsidRPr="00A565B1">
              <w:rPr>
                <w:rFonts w:ascii="Verdana" w:hAnsi="Verdana"/>
                <w:i/>
                <w:color w:val="C00000"/>
              </w:rPr>
              <w:t xml:space="preserve">Access </w:t>
            </w:r>
            <w:r w:rsidRPr="00A565B1">
              <w:rPr>
                <w:rFonts w:ascii="Verdana" w:hAnsi="Verdana"/>
                <w:b/>
                <w:i/>
                <w:color w:val="C00000"/>
              </w:rPr>
              <w:t>to</w:t>
            </w:r>
            <w:r w:rsidRPr="00A565B1">
              <w:rPr>
                <w:rFonts w:ascii="Verdana" w:hAnsi="Verdana"/>
                <w:i/>
                <w:color w:val="C00000"/>
              </w:rPr>
              <w:t xml:space="preserve"> 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7030A0"/>
              </w:rPr>
              <w:t xml:space="preserve">Extraction of information </w:t>
            </w:r>
            <w:r w:rsidRPr="00A565B1">
              <w:rPr>
                <w:rFonts w:ascii="Verdana" w:hAnsi="Verdana"/>
                <w:b/>
                <w:i/>
                <w:color w:val="7030A0"/>
              </w:rPr>
              <w:br/>
              <w:t xml:space="preserve">from </w:t>
            </w:r>
            <w:r w:rsidRPr="00A565B1">
              <w:rPr>
                <w:rFonts w:ascii="Verdana" w:hAnsi="Verdana"/>
                <w:i/>
                <w:color w:val="7030A0"/>
              </w:rPr>
              <w:t>your GP record</w:t>
            </w:r>
          </w:p>
          <w:p w:rsidR="00722C68" w:rsidRPr="00A565B1" w:rsidRDefault="00722C68" w:rsidP="00A565B1">
            <w:pPr>
              <w:pStyle w:val="ListParagraph"/>
              <w:numPr>
                <w:ilvl w:val="0"/>
                <w:numId w:val="4"/>
              </w:numPr>
              <w:spacing w:after="0" w:line="240" w:lineRule="auto"/>
              <w:rPr>
                <w:rFonts w:ascii="Verdana" w:hAnsi="Verdana"/>
                <w:i/>
                <w:color w:val="7030A0"/>
              </w:rPr>
            </w:pPr>
            <w:r w:rsidRPr="00A565B1">
              <w:rPr>
                <w:rFonts w:ascii="Verdana" w:hAnsi="Verdana"/>
                <w:i/>
                <w:color w:val="00B050"/>
              </w:rPr>
              <w:t>Access to data held about you</w:t>
            </w:r>
            <w:r w:rsidRPr="00A565B1">
              <w:rPr>
                <w:rFonts w:ascii="Verdana" w:hAnsi="Verdana"/>
                <w:i/>
                <w:color w:val="00B050"/>
              </w:rPr>
              <w:br/>
            </w:r>
            <w:r w:rsidRPr="00A565B1">
              <w:rPr>
                <w:rFonts w:ascii="Verdana" w:hAnsi="Verdana"/>
                <w:b/>
                <w:i/>
                <w:color w:val="00B050"/>
              </w:rPr>
              <w:t>by another data controller</w:t>
            </w:r>
          </w:p>
          <w:p w:rsidR="00722C68" w:rsidRPr="00A565B1" w:rsidRDefault="00722C68" w:rsidP="00A565B1">
            <w:pPr>
              <w:spacing w:after="0" w:line="240" w:lineRule="auto"/>
              <w:rPr>
                <w:rFonts w:ascii="Verdana" w:hAnsi="Verdana"/>
                <w:i/>
                <w:color w:val="7030A0"/>
              </w:rPr>
            </w:pPr>
          </w:p>
        </w:tc>
        <w:tc>
          <w:tcPr>
            <w:tcW w:w="4598" w:type="dxa"/>
          </w:tcPr>
          <w:p w:rsidR="00722C68" w:rsidRPr="00A565B1" w:rsidRDefault="00722C68" w:rsidP="00A565B1">
            <w:pPr>
              <w:spacing w:after="0" w:line="240" w:lineRule="auto"/>
              <w:rPr>
                <w:rFonts w:ascii="Verdana" w:hAnsi="Verdana"/>
                <w:color w:val="000000"/>
              </w:rPr>
            </w:pPr>
            <w:r w:rsidRPr="00A565B1">
              <w:rPr>
                <w:rFonts w:ascii="Verdana" w:hAnsi="Verdana"/>
              </w:rPr>
              <w:br/>
            </w:r>
            <w:r w:rsidRPr="00A565B1">
              <w:rPr>
                <w:rFonts w:ascii="Verdana" w:hAnsi="Verdana"/>
                <w:color w:val="000000"/>
              </w:rPr>
              <w:t>N/A</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recipient(s), or categories of recipients, of your personal data</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color w:val="000000"/>
              </w:rPr>
              <w:t>The data subject (you)</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Retention period of the data (or criteria used to determine the retention period)</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N/A</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each of your rights</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color w:val="000000"/>
                <w:lang w:eastAsia="en-GB"/>
              </w:rPr>
            </w:pPr>
          </w:p>
          <w:p w:rsidR="00722C68" w:rsidRPr="00A565B1" w:rsidRDefault="00722C68" w:rsidP="00A565B1">
            <w:pPr>
              <w:spacing w:after="0" w:line="240" w:lineRule="auto"/>
              <w:rPr>
                <w:rFonts w:ascii="Verdana" w:hAnsi="Verdana"/>
              </w:rPr>
            </w:pPr>
            <w:r w:rsidRPr="00A565B1">
              <w:rPr>
                <w:rFonts w:ascii="Verdana" w:hAnsi="Verdana"/>
              </w:rPr>
              <w:t>N/A</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withdraw consent at any time, where relevant</w:t>
            </w:r>
          </w:p>
        </w:tc>
        <w:tc>
          <w:tcPr>
            <w:tcW w:w="4598" w:type="dxa"/>
          </w:tcPr>
          <w:p w:rsidR="00722C68" w:rsidRPr="00A565B1" w:rsidRDefault="00722C68" w:rsidP="00A565B1">
            <w:pPr>
              <w:spacing w:after="0" w:line="240" w:lineRule="auto"/>
              <w:rPr>
                <w:rFonts w:ascii="Verdana" w:hAnsi="Verdana"/>
                <w:color w:val="000000"/>
                <w:lang w:eastAsia="en-GB"/>
              </w:rPr>
            </w:pPr>
            <w:r w:rsidRPr="00A565B1">
              <w:rPr>
                <w:rFonts w:ascii="Verdana" w:hAnsi="Verdana"/>
                <w:color w:val="000000"/>
                <w:lang w:eastAsia="en-GB"/>
              </w:rPr>
              <w:t>Yes – at any time</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right to lodge a complaint with a supervisory authority</w:t>
            </w:r>
          </w:p>
          <w:p w:rsidR="00722C68" w:rsidRPr="00A565B1" w:rsidRDefault="00722C68" w:rsidP="00A565B1">
            <w:pPr>
              <w:spacing w:after="0" w:line="240" w:lineRule="auto"/>
            </w:pPr>
          </w:p>
        </w:tc>
        <w:tc>
          <w:tcPr>
            <w:tcW w:w="4598" w:type="dxa"/>
          </w:tcPr>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szCs w:val="24"/>
              </w:rPr>
            </w:pPr>
            <w:r w:rsidRPr="00A565B1">
              <w:rPr>
                <w:rFonts w:ascii="Verdana" w:hAnsi="Verdana"/>
                <w:szCs w:val="24"/>
              </w:rPr>
              <w:t>Yes:</w:t>
            </w:r>
            <w:r w:rsidRPr="00A565B1">
              <w:rPr>
                <w:rFonts w:ascii="Verdana" w:hAnsi="Verdana"/>
                <w:szCs w:val="24"/>
              </w:rPr>
              <w:br/>
              <w:t>The Information Commissioner</w:t>
            </w:r>
          </w:p>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szCs w:val="24"/>
              </w:rPr>
            </w:pPr>
          </w:p>
          <w:p w:rsidR="00722C68" w:rsidRPr="00A565B1" w:rsidRDefault="00722C68" w:rsidP="00A565B1">
            <w:pPr>
              <w:spacing w:after="0" w:line="240" w:lineRule="auto"/>
              <w:rPr>
                <w:rFonts w:ascii="Verdana" w:hAnsi="Verdana"/>
              </w:rPr>
            </w:pP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The existence of automated decision making, including profiling and information about how decisions are made, the significance and the consequences</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No</w:t>
            </w:r>
          </w:p>
        </w:tc>
      </w:tr>
      <w:tr w:rsidR="00722C68" w:rsidRPr="00A565B1" w:rsidTr="00A565B1">
        <w:tc>
          <w:tcPr>
            <w:tcW w:w="4644" w:type="dxa"/>
          </w:tcPr>
          <w:p w:rsidR="00722C68" w:rsidRPr="00A565B1" w:rsidRDefault="00722C68" w:rsidP="00A565B1">
            <w:pPr>
              <w:spacing w:after="0" w:line="240" w:lineRule="auto"/>
              <w:rPr>
                <w:rFonts w:ascii="Verdana" w:hAnsi="Verdana"/>
                <w:i/>
                <w:color w:val="000000"/>
                <w:lang w:eastAsia="en-GB"/>
              </w:rPr>
            </w:pPr>
          </w:p>
          <w:p w:rsidR="00722C68" w:rsidRPr="00A565B1" w:rsidRDefault="00722C68" w:rsidP="00A565B1">
            <w:pPr>
              <w:spacing w:after="0" w:line="240" w:lineRule="auto"/>
              <w:rPr>
                <w:rFonts w:ascii="Verdana" w:hAnsi="Verdana"/>
                <w:i/>
                <w:color w:val="000000"/>
                <w:lang w:eastAsia="en-GB"/>
              </w:rPr>
            </w:pPr>
            <w:r w:rsidRPr="00A565B1">
              <w:rPr>
                <w:rFonts w:ascii="Verdana" w:hAnsi="Verdana"/>
                <w:i/>
                <w:color w:val="000000"/>
                <w:lang w:eastAsia="en-GB"/>
              </w:rPr>
              <w:t>Further information</w:t>
            </w:r>
          </w:p>
          <w:p w:rsidR="00722C68" w:rsidRPr="00A565B1" w:rsidRDefault="00722C68" w:rsidP="00A565B1">
            <w:pPr>
              <w:spacing w:after="0" w:line="240" w:lineRule="auto"/>
              <w:rPr>
                <w:rFonts w:ascii="Verdana" w:hAnsi="Verdana"/>
                <w:i/>
                <w:color w:val="000000"/>
                <w:lang w:eastAsia="en-GB"/>
              </w:rPr>
            </w:pPr>
          </w:p>
        </w:tc>
        <w:tc>
          <w:tcPr>
            <w:tcW w:w="4598" w:type="dxa"/>
          </w:tcPr>
          <w:p w:rsidR="00722C68" w:rsidRPr="00A565B1" w:rsidRDefault="00722C68" w:rsidP="00A565B1">
            <w:pPr>
              <w:spacing w:after="0" w:line="240" w:lineRule="auto"/>
              <w:rPr>
                <w:rFonts w:ascii="Verdana" w:hAnsi="Verdana"/>
              </w:rPr>
            </w:pPr>
            <w:r w:rsidRPr="00A565B1">
              <w:rPr>
                <w:rFonts w:ascii="Verdana" w:hAnsi="Verdana"/>
              </w:rPr>
              <w:br/>
              <w:t xml:space="preserve">With the explicit consent of patients, </w:t>
            </w:r>
            <w:r w:rsidR="00FF2EC0">
              <w:rPr>
                <w:rFonts w:ascii="Verdana" w:hAnsi="Verdana"/>
              </w:rPr>
              <w:t>Broad Lane Surgery</w:t>
            </w:r>
            <w:r w:rsidRPr="00A565B1">
              <w:rPr>
                <w:rFonts w:ascii="Verdana" w:hAnsi="Verdana"/>
              </w:rPr>
              <w:t xml:space="preserve"> may periodically email patients to provide useful information about the surgery, such as newsletters and minutes of patient participation group meetings.</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rPr>
              <w:t xml:space="preserve">Such communication would be for </w:t>
            </w:r>
            <w:r w:rsidRPr="00A565B1">
              <w:rPr>
                <w:rFonts w:ascii="Verdana" w:hAnsi="Verdana"/>
              </w:rPr>
              <w:br/>
              <w:t xml:space="preserve">non-medical purposes and as such falls under the </w:t>
            </w:r>
            <w:hyperlink r:id="rId69" w:history="1">
              <w:r w:rsidRPr="00A565B1">
                <w:rPr>
                  <w:rStyle w:val="Hyperlink"/>
                  <w:rFonts w:ascii="Verdana" w:hAnsi="Verdana"/>
                </w:rPr>
                <w:t>PECR</w:t>
              </w:r>
            </w:hyperlink>
            <w:r w:rsidRPr="00A565B1">
              <w:rPr>
                <w:rFonts w:ascii="Verdana" w:hAnsi="Verdana"/>
              </w:rPr>
              <w:t xml:space="preserve"> (direct marketing) as well as the GDPR.</w:t>
            </w:r>
          </w:p>
          <w:p w:rsidR="00722C68" w:rsidRPr="00A565B1" w:rsidRDefault="00722C68" w:rsidP="00A565B1">
            <w:pPr>
              <w:spacing w:after="0" w:line="240" w:lineRule="auto"/>
              <w:rPr>
                <w:rFonts w:ascii="Verdana" w:hAnsi="Verdana"/>
              </w:rPr>
            </w:pPr>
          </w:p>
          <w:p w:rsidR="00722C68" w:rsidRPr="00A565B1" w:rsidRDefault="00722C68" w:rsidP="00A565B1">
            <w:pPr>
              <w:spacing w:after="0" w:line="240" w:lineRule="auto"/>
              <w:rPr>
                <w:rFonts w:ascii="Verdana" w:hAnsi="Verdana"/>
              </w:rPr>
            </w:pPr>
            <w:r w:rsidRPr="00A565B1">
              <w:rPr>
                <w:rFonts w:ascii="Verdana" w:hAnsi="Verdana"/>
              </w:rPr>
              <w:t>Patients may choose not to provide consent for this purpose, or withdraw consent for this at any time, and so only permit email communication by the surgery for medical purposes.</w:t>
            </w:r>
          </w:p>
          <w:p w:rsidR="00722C68" w:rsidRPr="00A565B1" w:rsidRDefault="00722C68" w:rsidP="00A565B1">
            <w:pPr>
              <w:spacing w:after="0" w:line="240" w:lineRule="auto"/>
              <w:rPr>
                <w:rFonts w:ascii="Verdana" w:hAnsi="Verdana"/>
              </w:rPr>
            </w:pPr>
          </w:p>
        </w:tc>
      </w:tr>
    </w:tbl>
    <w:p w:rsidR="00722C68" w:rsidRDefault="00722C68" w:rsidP="009C4681">
      <w:pPr>
        <w:jc w:val="center"/>
        <w:rPr>
          <w:i/>
        </w:rPr>
      </w:pPr>
      <w:r>
        <w:br/>
      </w:r>
      <w:hyperlink w:anchor="INDEX" w:history="1">
        <w:r w:rsidRPr="00E76884">
          <w:rPr>
            <w:rStyle w:val="Hyperlink"/>
            <w:i/>
          </w:rPr>
          <w:t>Back to Index</w:t>
        </w:r>
      </w:hyperlink>
    </w:p>
    <w:p w:rsidR="00722C68" w:rsidRPr="009C4681" w:rsidRDefault="00722C68" w:rsidP="009C4681">
      <w:pPr>
        <w:rPr>
          <w:i/>
        </w:rPr>
      </w:pPr>
      <w:r>
        <w:rPr>
          <w:i/>
        </w:rPr>
        <w:br w:type="page"/>
      </w:r>
    </w:p>
    <w:p w:rsidR="00722C68" w:rsidRDefault="00722C68" w:rsidP="00CC192C">
      <w:pPr>
        <w:jc w:val="center"/>
        <w:outlineLvl w:val="0"/>
        <w:rPr>
          <w:rFonts w:ascii="Verdana" w:hAnsi="Verdana"/>
          <w:b/>
          <w:sz w:val="28"/>
        </w:rPr>
      </w:pPr>
      <w:bookmarkStart w:id="58" w:name="RTO"/>
      <w:bookmarkEnd w:id="58"/>
      <w:r>
        <w:rPr>
          <w:rFonts w:ascii="Verdana" w:hAnsi="Verdana"/>
          <w:b/>
          <w:sz w:val="28"/>
        </w:rPr>
        <w:lastRenderedPageBreak/>
        <w:t>The Right to Object</w:t>
      </w:r>
    </w:p>
    <w:p w:rsidR="00722C68" w:rsidRPr="0044653A" w:rsidRDefault="00722C68" w:rsidP="0044653A">
      <w:pPr>
        <w:rPr>
          <w:rFonts w:ascii="Verdana" w:hAnsi="Verdana"/>
          <w:sz w:val="24"/>
          <w:szCs w:val="24"/>
        </w:rPr>
      </w:pPr>
    </w:p>
    <w:p w:rsidR="00722C68" w:rsidRDefault="00722C68" w:rsidP="003402C4">
      <w:pPr>
        <w:rPr>
          <w:rFonts w:ascii="Verdana" w:hAnsi="Verdana"/>
          <w:sz w:val="24"/>
          <w:szCs w:val="24"/>
        </w:rPr>
      </w:pPr>
      <w:r w:rsidRPr="0044653A">
        <w:rPr>
          <w:rFonts w:ascii="Verdana" w:hAnsi="Verdana"/>
          <w:sz w:val="24"/>
          <w:szCs w:val="24"/>
        </w:rPr>
        <w:t xml:space="preserve">Like </w:t>
      </w:r>
      <w:r>
        <w:rPr>
          <w:rFonts w:ascii="Verdana" w:hAnsi="Verdana"/>
          <w:sz w:val="24"/>
          <w:szCs w:val="24"/>
        </w:rPr>
        <w:t xml:space="preserve">all other healthcare organisations, </w:t>
      </w:r>
      <w:r w:rsidR="00FF2EC0">
        <w:rPr>
          <w:rFonts w:ascii="Verdana" w:hAnsi="Verdana"/>
          <w:sz w:val="24"/>
          <w:szCs w:val="24"/>
        </w:rPr>
        <w:t>Broad Lane Surgery</w:t>
      </w:r>
      <w:r>
        <w:rPr>
          <w:rFonts w:ascii="Verdana" w:hAnsi="Verdana"/>
          <w:sz w:val="24"/>
          <w:szCs w:val="24"/>
        </w:rPr>
        <w:t xml:space="preserve"> relies upon Article 6(1</w:t>
      </w:r>
      <w:proofErr w:type="gramStart"/>
      <w:r>
        <w:rPr>
          <w:rFonts w:ascii="Verdana" w:hAnsi="Verdana"/>
          <w:sz w:val="24"/>
          <w:szCs w:val="24"/>
        </w:rPr>
        <w:t>)(</w:t>
      </w:r>
      <w:proofErr w:type="gramEnd"/>
      <w:r>
        <w:rPr>
          <w:rFonts w:ascii="Verdana" w:hAnsi="Verdana"/>
          <w:sz w:val="24"/>
          <w:szCs w:val="24"/>
        </w:rPr>
        <w:t>e) – Official Authority - of the GDPR as the most common legal basis by which to process personal data.</w:t>
      </w:r>
    </w:p>
    <w:p w:rsidR="00722C68" w:rsidRDefault="00722C68" w:rsidP="003402C4">
      <w:pPr>
        <w:rPr>
          <w:rFonts w:ascii="Verdana" w:hAnsi="Verdana"/>
          <w:sz w:val="24"/>
          <w:szCs w:val="24"/>
        </w:rPr>
      </w:pPr>
      <w:r>
        <w:rPr>
          <w:rFonts w:ascii="Verdana" w:hAnsi="Verdana"/>
          <w:sz w:val="24"/>
          <w:szCs w:val="24"/>
        </w:rPr>
        <w:t>Accordingly, patients (the data subjects) have the right to express a “right to object” to the processing of information that relies upon that Article as the legal basis.</w:t>
      </w:r>
    </w:p>
    <w:p w:rsidR="00722C68" w:rsidRDefault="00722C68" w:rsidP="003402C4">
      <w:pPr>
        <w:rPr>
          <w:rFonts w:ascii="Verdana" w:hAnsi="Verdana"/>
          <w:sz w:val="24"/>
          <w:szCs w:val="24"/>
        </w:rPr>
      </w:pPr>
      <w:r>
        <w:rPr>
          <w:rFonts w:ascii="Verdana" w:hAnsi="Verdana"/>
          <w:sz w:val="24"/>
          <w:szCs w:val="24"/>
        </w:rPr>
        <w:t>In many cases – such as the Summary Care Record</w:t>
      </w:r>
      <w:r w:rsidR="00CD5E3B">
        <w:rPr>
          <w:rFonts w:ascii="Verdana" w:hAnsi="Verdana"/>
          <w:sz w:val="24"/>
          <w:szCs w:val="24"/>
        </w:rPr>
        <w:t xml:space="preserve"> </w:t>
      </w:r>
      <w:r>
        <w:rPr>
          <w:rFonts w:ascii="Verdana" w:hAnsi="Verdana"/>
          <w:sz w:val="24"/>
          <w:szCs w:val="24"/>
        </w:rPr>
        <w:t>– a simple and straightforward mechanism already exists by which patients can object to, i.e. prohibit, the processing of their data in this way. These existing “opt-outs” are detailed in our “</w:t>
      </w:r>
      <w:r w:rsidR="00CD5E3B">
        <w:rPr>
          <w:rFonts w:ascii="Verdana" w:hAnsi="Verdana"/>
          <w:sz w:val="24"/>
          <w:szCs w:val="24"/>
        </w:rPr>
        <w:t>Privacy Infor</w:t>
      </w:r>
      <w:r w:rsidR="008E7744">
        <w:rPr>
          <w:rFonts w:ascii="Verdana" w:hAnsi="Verdana"/>
          <w:sz w:val="24"/>
          <w:szCs w:val="24"/>
        </w:rPr>
        <w:t>ma</w:t>
      </w:r>
      <w:r w:rsidR="00CD5E3B">
        <w:rPr>
          <w:rFonts w:ascii="Verdana" w:hAnsi="Verdana"/>
          <w:sz w:val="24"/>
          <w:szCs w:val="24"/>
        </w:rPr>
        <w:t>tion Leaflet</w:t>
      </w:r>
      <w:proofErr w:type="gramStart"/>
      <w:r w:rsidR="00CD5E3B">
        <w:rPr>
          <w:rFonts w:ascii="Verdana" w:hAnsi="Verdana"/>
          <w:sz w:val="24"/>
          <w:szCs w:val="24"/>
        </w:rPr>
        <w:t>” ,</w:t>
      </w:r>
      <w:proofErr w:type="gramEnd"/>
      <w:r>
        <w:rPr>
          <w:rFonts w:ascii="Verdana" w:hAnsi="Verdana"/>
          <w:sz w:val="24"/>
          <w:szCs w:val="24"/>
        </w:rPr>
        <w:t>on our website</w:t>
      </w:r>
      <w:r w:rsidR="00CD5E3B">
        <w:rPr>
          <w:rFonts w:ascii="Verdana" w:hAnsi="Verdana"/>
          <w:sz w:val="24"/>
          <w:szCs w:val="24"/>
        </w:rPr>
        <w:t xml:space="preserve"> or from Reception</w:t>
      </w:r>
      <w:r>
        <w:rPr>
          <w:rFonts w:ascii="Verdana" w:hAnsi="Verdana"/>
          <w:sz w:val="24"/>
          <w:szCs w:val="24"/>
        </w:rPr>
        <w:t>.</w:t>
      </w:r>
    </w:p>
    <w:p w:rsidR="00722C68" w:rsidRDefault="00722C68" w:rsidP="003402C4">
      <w:pPr>
        <w:rPr>
          <w:rFonts w:ascii="Verdana" w:hAnsi="Verdana"/>
          <w:sz w:val="24"/>
          <w:szCs w:val="24"/>
        </w:rPr>
      </w:pPr>
      <w:r>
        <w:rPr>
          <w:rFonts w:ascii="Verdana" w:hAnsi="Verdana"/>
          <w:sz w:val="24"/>
          <w:szCs w:val="24"/>
        </w:rPr>
        <w:t>For many data processing purposes, whilst we rely upon Article 6(1</w:t>
      </w:r>
      <w:proofErr w:type="gramStart"/>
      <w:r>
        <w:rPr>
          <w:rFonts w:ascii="Verdana" w:hAnsi="Verdana"/>
          <w:sz w:val="24"/>
          <w:szCs w:val="24"/>
        </w:rPr>
        <w:t>)(</w:t>
      </w:r>
      <w:proofErr w:type="gramEnd"/>
      <w:r>
        <w:rPr>
          <w:rFonts w:ascii="Verdana" w:hAnsi="Verdana"/>
          <w:sz w:val="24"/>
          <w:szCs w:val="24"/>
        </w:rPr>
        <w:t>e), we nevertheless ask for, and record, your explicit consent before we share or access your data in this way. If you do not consent, we do not process your data in that way.</w:t>
      </w:r>
    </w:p>
    <w:p w:rsidR="00722C68" w:rsidRDefault="00722C68" w:rsidP="003402C4">
      <w:pPr>
        <w:rPr>
          <w:rFonts w:ascii="Verdana" w:hAnsi="Verdana"/>
          <w:sz w:val="24"/>
          <w:szCs w:val="24"/>
        </w:rPr>
      </w:pPr>
      <w:r>
        <w:rPr>
          <w:rFonts w:ascii="Verdana" w:hAnsi="Verdana"/>
          <w:sz w:val="24"/>
          <w:szCs w:val="24"/>
        </w:rPr>
        <w:t xml:space="preserve">At </w:t>
      </w:r>
      <w:proofErr w:type="spellStart"/>
      <w:r>
        <w:rPr>
          <w:rFonts w:ascii="Verdana" w:hAnsi="Verdana"/>
          <w:sz w:val="24"/>
          <w:szCs w:val="24"/>
        </w:rPr>
        <w:t>anytime</w:t>
      </w:r>
      <w:proofErr w:type="spellEnd"/>
      <w:r>
        <w:rPr>
          <w:rFonts w:ascii="Verdana" w:hAnsi="Verdana"/>
          <w:sz w:val="24"/>
          <w:szCs w:val="24"/>
        </w:rPr>
        <w:t xml:space="preserve"> after, however, you have the right to object and request that we cease processing your data in that way.</w:t>
      </w:r>
    </w:p>
    <w:p w:rsidR="00722C68" w:rsidRPr="00472ABF" w:rsidRDefault="00722C68" w:rsidP="003402C4">
      <w:pPr>
        <w:rPr>
          <w:rFonts w:ascii="Verdana" w:hAnsi="Verdana"/>
          <w:sz w:val="28"/>
          <w:szCs w:val="24"/>
        </w:rPr>
      </w:pPr>
      <w:r w:rsidRPr="00472ABF">
        <w:rPr>
          <w:rFonts w:ascii="Verdana" w:hAnsi="Verdana"/>
          <w:color w:val="000000"/>
          <w:sz w:val="24"/>
          <w:szCs w:val="23"/>
          <w:shd w:val="clear" w:color="auto" w:fill="FFFFFF"/>
        </w:rPr>
        <w:t>Individuals must have an objection on “grounds relating to his or her particular situation”.</w:t>
      </w:r>
    </w:p>
    <w:p w:rsidR="00722C68" w:rsidRDefault="00722C68" w:rsidP="003402C4">
      <w:pPr>
        <w:rPr>
          <w:rFonts w:ascii="Verdana" w:hAnsi="Verdana"/>
          <w:sz w:val="24"/>
          <w:szCs w:val="24"/>
        </w:rPr>
      </w:pPr>
      <w:r>
        <w:rPr>
          <w:rFonts w:ascii="Verdana" w:hAnsi="Verdana"/>
          <w:sz w:val="24"/>
          <w:szCs w:val="24"/>
        </w:rPr>
        <w:t xml:space="preserve">We will always look carefully at any such “right to object” request, and if we can accommodate it, we will. In some cases, however, we will not be able to – for example, we cannot realistically uphold a right to object to the electronic storage of your GP record, or the conversion of any paper records to electronic records and the receipt of electronic communication from hospital trusts. To do so would put the surgery in a position where it could not safely provide you with medical care. </w:t>
      </w:r>
    </w:p>
    <w:p w:rsidR="00722C68" w:rsidRPr="0044653A" w:rsidRDefault="00722C68" w:rsidP="003402C4">
      <w:pPr>
        <w:rPr>
          <w:rFonts w:ascii="Verdana" w:hAnsi="Verdana"/>
          <w:sz w:val="24"/>
          <w:szCs w:val="24"/>
        </w:rPr>
      </w:pPr>
      <w:r>
        <w:rPr>
          <w:rFonts w:ascii="Verdana" w:hAnsi="Verdana"/>
          <w:sz w:val="24"/>
          <w:szCs w:val="24"/>
        </w:rPr>
        <w:t xml:space="preserve">If you do wish to express the right to object to a particular data processing function, then please do contact the surgery (or </w:t>
      </w:r>
      <w:r w:rsidR="00512168">
        <w:rPr>
          <w:rFonts w:ascii="Verdana" w:hAnsi="Verdana"/>
          <w:sz w:val="24"/>
          <w:szCs w:val="24"/>
        </w:rPr>
        <w:t>Dr Parvin Bhatia</w:t>
      </w:r>
      <w:r>
        <w:rPr>
          <w:rFonts w:ascii="Verdana" w:hAnsi="Verdana"/>
          <w:sz w:val="24"/>
          <w:szCs w:val="24"/>
        </w:rPr>
        <w:t>, the Information Governance lead, if you prefer), explaining what data processing you are objecting to and the grounds relating to your particular situation.</w:t>
      </w:r>
    </w:p>
    <w:p w:rsidR="00722C68" w:rsidRDefault="00722C68">
      <w:r>
        <w:br w:type="page"/>
      </w:r>
    </w:p>
    <w:p w:rsidR="00722C68" w:rsidRPr="001F2E89" w:rsidRDefault="00722C68" w:rsidP="001F2E89">
      <w:pPr>
        <w:jc w:val="center"/>
        <w:outlineLvl w:val="0"/>
        <w:rPr>
          <w:rFonts w:ascii="Verdana" w:hAnsi="Verdana"/>
          <w:b/>
          <w:sz w:val="28"/>
        </w:rPr>
      </w:pPr>
      <w:bookmarkStart w:id="59" w:name="Rectification"/>
      <w:bookmarkEnd w:id="59"/>
      <w:r w:rsidRPr="007D1BEE">
        <w:rPr>
          <w:rFonts w:ascii="Verdana" w:hAnsi="Verdana"/>
          <w:b/>
          <w:sz w:val="28"/>
        </w:rPr>
        <w:lastRenderedPageBreak/>
        <w:t xml:space="preserve">The Right to </w:t>
      </w:r>
      <w:r>
        <w:rPr>
          <w:rFonts w:ascii="Verdana" w:hAnsi="Verdana"/>
          <w:b/>
          <w:sz w:val="28"/>
        </w:rPr>
        <w:t>Access and the Right to Rectification</w:t>
      </w:r>
    </w:p>
    <w:p w:rsidR="00722C68" w:rsidRPr="001F2E89" w:rsidRDefault="00722C68" w:rsidP="001F2E89">
      <w:pPr>
        <w:rPr>
          <w:rFonts w:ascii="Verdana" w:hAnsi="Verdana"/>
          <w:color w:val="000000"/>
          <w:sz w:val="24"/>
          <w:szCs w:val="24"/>
          <w:shd w:val="clear" w:color="auto" w:fill="FFFFFF"/>
        </w:rPr>
      </w:pPr>
      <w:r w:rsidRPr="001F2E89">
        <w:rPr>
          <w:rFonts w:ascii="Verdana" w:hAnsi="Verdana"/>
          <w:color w:val="000000"/>
          <w:sz w:val="24"/>
          <w:szCs w:val="24"/>
          <w:shd w:val="clear" w:color="auto" w:fill="FFFFFF"/>
        </w:rPr>
        <w:t>You have the right to access your personal data – that</w:t>
      </w:r>
      <w:r>
        <w:rPr>
          <w:rFonts w:ascii="Verdana" w:hAnsi="Verdana"/>
          <w:color w:val="000000"/>
          <w:sz w:val="24"/>
          <w:szCs w:val="24"/>
          <w:shd w:val="clear" w:color="auto" w:fill="FFFFFF"/>
        </w:rPr>
        <w:t xml:space="preserve"> is, your electronic GP record. </w:t>
      </w:r>
      <w:r w:rsidRPr="001F2E89">
        <w:rPr>
          <w:rFonts w:ascii="Verdana" w:hAnsi="Verdana"/>
          <w:color w:val="000000"/>
          <w:sz w:val="24"/>
          <w:szCs w:val="24"/>
          <w:shd w:val="clear" w:color="auto" w:fill="FFFFFF"/>
        </w:rPr>
        <w:t>We have separate guidance on:</w:t>
      </w:r>
    </w:p>
    <w:p w:rsidR="00722C68" w:rsidRPr="001F2E89" w:rsidRDefault="00722C68" w:rsidP="001F2E89">
      <w:pPr>
        <w:rPr>
          <w:rFonts w:ascii="Verdana" w:hAnsi="Verdana"/>
          <w:color w:val="000000"/>
          <w:sz w:val="24"/>
          <w:szCs w:val="24"/>
          <w:shd w:val="clear" w:color="auto" w:fill="FFFFFF"/>
        </w:rPr>
      </w:pPr>
      <w:r w:rsidRPr="001F2E89">
        <w:rPr>
          <w:rFonts w:ascii="Verdana" w:hAnsi="Verdana"/>
          <w:color w:val="000000"/>
          <w:sz w:val="24"/>
          <w:szCs w:val="24"/>
          <w:shd w:val="clear" w:color="auto" w:fill="FFFFFF"/>
        </w:rPr>
        <w:t>•</w:t>
      </w:r>
      <w:r w:rsidRPr="001F2E89">
        <w:rPr>
          <w:rFonts w:ascii="Verdana" w:hAnsi="Verdana"/>
          <w:color w:val="000000"/>
          <w:sz w:val="24"/>
          <w:szCs w:val="24"/>
          <w:shd w:val="clear" w:color="auto" w:fill="FFFFFF"/>
        </w:rPr>
        <w:tab/>
        <w:t xml:space="preserve">Secure Online </w:t>
      </w:r>
      <w:r>
        <w:rPr>
          <w:rFonts w:ascii="Verdana" w:hAnsi="Verdana"/>
          <w:color w:val="000000"/>
          <w:sz w:val="24"/>
          <w:szCs w:val="24"/>
          <w:shd w:val="clear" w:color="auto" w:fill="FFFFFF"/>
        </w:rPr>
        <w:t>Records Access (Patient Online)</w:t>
      </w:r>
    </w:p>
    <w:p w:rsidR="00722C68" w:rsidRPr="001F2E89" w:rsidRDefault="00722C68" w:rsidP="001F2E89">
      <w:pPr>
        <w:rPr>
          <w:rFonts w:ascii="Verdana" w:hAnsi="Verdana"/>
          <w:color w:val="000000"/>
          <w:sz w:val="24"/>
          <w:szCs w:val="24"/>
          <w:shd w:val="clear" w:color="auto" w:fill="FFFFFF"/>
        </w:rPr>
      </w:pPr>
      <w:r w:rsidRPr="001F2E89">
        <w:rPr>
          <w:rFonts w:ascii="Verdana" w:hAnsi="Verdana"/>
          <w:color w:val="000000"/>
          <w:sz w:val="24"/>
          <w:szCs w:val="24"/>
          <w:shd w:val="clear" w:color="auto" w:fill="FFFFFF"/>
        </w:rPr>
        <w:t>•</w:t>
      </w:r>
      <w:r w:rsidRPr="001F2E89">
        <w:rPr>
          <w:rFonts w:ascii="Verdana" w:hAnsi="Verdana"/>
          <w:color w:val="000000"/>
          <w:sz w:val="24"/>
          <w:szCs w:val="24"/>
          <w:shd w:val="clear" w:color="auto" w:fill="FFFFFF"/>
        </w:rPr>
        <w:tab/>
      </w:r>
      <w:r>
        <w:rPr>
          <w:rFonts w:ascii="Verdana" w:hAnsi="Verdana"/>
          <w:color w:val="000000"/>
          <w:sz w:val="24"/>
          <w:szCs w:val="24"/>
          <w:shd w:val="clear" w:color="auto" w:fill="FFFFFF"/>
        </w:rPr>
        <w:t>Making a Subject Access Request</w:t>
      </w:r>
    </w:p>
    <w:p w:rsidR="00722C68" w:rsidRPr="001F2E89" w:rsidRDefault="00722C68" w:rsidP="001F2E89">
      <w:pPr>
        <w:rPr>
          <w:rFonts w:ascii="Verdana" w:hAnsi="Verdana"/>
          <w:color w:val="000000"/>
          <w:sz w:val="24"/>
          <w:szCs w:val="24"/>
          <w:shd w:val="clear" w:color="auto" w:fill="FFFFFF"/>
        </w:rPr>
      </w:pPr>
      <w:r w:rsidRPr="001F2E89">
        <w:rPr>
          <w:rFonts w:ascii="Verdana" w:hAnsi="Verdana"/>
          <w:color w:val="000000"/>
          <w:sz w:val="24"/>
          <w:szCs w:val="24"/>
          <w:shd w:val="clear" w:color="auto" w:fill="FFFFFF"/>
        </w:rPr>
        <w:t>Please see our website for d</w:t>
      </w:r>
      <w:r>
        <w:rPr>
          <w:rFonts w:ascii="Verdana" w:hAnsi="Verdana"/>
          <w:color w:val="000000"/>
          <w:sz w:val="24"/>
          <w:szCs w:val="24"/>
          <w:shd w:val="clear" w:color="auto" w:fill="FFFFFF"/>
        </w:rPr>
        <w:t>etails, or read about it in our</w:t>
      </w:r>
      <w:r>
        <w:rPr>
          <w:rFonts w:ascii="Verdana" w:hAnsi="Verdana"/>
          <w:color w:val="000000"/>
          <w:sz w:val="24"/>
          <w:szCs w:val="24"/>
          <w:shd w:val="clear" w:color="auto" w:fill="FFFFFF"/>
        </w:rPr>
        <w:br/>
      </w:r>
      <w:r w:rsidRPr="001F2E89">
        <w:rPr>
          <w:rFonts w:ascii="Verdana" w:hAnsi="Verdana"/>
          <w:color w:val="000000"/>
          <w:sz w:val="24"/>
          <w:szCs w:val="24"/>
          <w:shd w:val="clear" w:color="auto" w:fill="FFFFFF"/>
        </w:rPr>
        <w:t>“</w:t>
      </w:r>
      <w:r w:rsidR="00573120">
        <w:rPr>
          <w:rFonts w:ascii="Verdana" w:hAnsi="Verdana"/>
          <w:color w:val="000000"/>
          <w:sz w:val="24"/>
          <w:szCs w:val="24"/>
          <w:shd w:val="clear" w:color="auto" w:fill="FFFFFF"/>
        </w:rPr>
        <w:t>Privacy Information Leaflet</w:t>
      </w:r>
      <w:r w:rsidRPr="001F2E89">
        <w:rPr>
          <w:rFonts w:ascii="Verdana" w:hAnsi="Verdana"/>
          <w:color w:val="000000"/>
          <w:sz w:val="24"/>
          <w:szCs w:val="24"/>
          <w:shd w:val="clear" w:color="auto" w:fill="FFFFFF"/>
        </w:rPr>
        <w:t xml:space="preserve">” </w:t>
      </w:r>
      <w:r w:rsidR="00573120">
        <w:rPr>
          <w:rFonts w:ascii="Verdana" w:hAnsi="Verdana"/>
          <w:color w:val="000000"/>
          <w:sz w:val="24"/>
          <w:szCs w:val="24"/>
          <w:shd w:val="clear" w:color="auto" w:fill="FFFFFF"/>
        </w:rPr>
        <w:t>available on Reception</w:t>
      </w:r>
    </w:p>
    <w:p w:rsidR="00722C68" w:rsidRPr="00CC192C" w:rsidRDefault="00722C68" w:rsidP="007D1BEE">
      <w:pPr>
        <w:rPr>
          <w:rFonts w:ascii="Verdana" w:hAnsi="Verdana"/>
          <w:color w:val="000000"/>
          <w:sz w:val="24"/>
          <w:szCs w:val="24"/>
          <w:lang w:eastAsia="en-GB"/>
        </w:rPr>
      </w:pPr>
      <w:r w:rsidRPr="00CC192C">
        <w:rPr>
          <w:rFonts w:ascii="Verdana" w:hAnsi="Verdana"/>
          <w:color w:val="000000"/>
          <w:sz w:val="24"/>
          <w:szCs w:val="24"/>
          <w:lang w:eastAsia="en-GB"/>
        </w:rPr>
        <w:t>The GDPR includes a right for individuals to have inaccurate personal data rectified, or completed if it is incomplete. This appli</w:t>
      </w:r>
      <w:r>
        <w:rPr>
          <w:rFonts w:ascii="Verdana" w:hAnsi="Verdana"/>
          <w:color w:val="000000"/>
          <w:sz w:val="24"/>
          <w:szCs w:val="24"/>
          <w:lang w:eastAsia="en-GB"/>
        </w:rPr>
        <w:t>es to your electronic GP record (which you may have accessed as above).</w:t>
      </w:r>
    </w:p>
    <w:p w:rsidR="00722C68" w:rsidRPr="00CC192C" w:rsidRDefault="00722C68" w:rsidP="007D1BEE">
      <w:pPr>
        <w:rPr>
          <w:rFonts w:ascii="Verdana" w:hAnsi="Verdana"/>
          <w:color w:val="000000"/>
          <w:sz w:val="24"/>
          <w:szCs w:val="24"/>
          <w:shd w:val="clear" w:color="auto" w:fill="FFFFFF"/>
        </w:rPr>
      </w:pPr>
      <w:r w:rsidRPr="00CC192C">
        <w:rPr>
          <w:rFonts w:ascii="Verdana" w:hAnsi="Verdana"/>
          <w:color w:val="000000"/>
          <w:sz w:val="24"/>
          <w:szCs w:val="24"/>
          <w:shd w:val="clear" w:color="auto" w:fill="FFFFFF"/>
        </w:rPr>
        <w:t>The Data Protection Act states that personal data is inaccurate if it is incorrect or misleading as to any matter of fact.</w:t>
      </w:r>
    </w:p>
    <w:p w:rsidR="00722C68" w:rsidRPr="00CC192C" w:rsidRDefault="00722C68" w:rsidP="007D1BEE">
      <w:pPr>
        <w:rPr>
          <w:rFonts w:ascii="Verdana" w:hAnsi="Verdana"/>
          <w:color w:val="000000"/>
          <w:sz w:val="24"/>
          <w:szCs w:val="24"/>
          <w:shd w:val="clear" w:color="auto" w:fill="FFFFFF"/>
        </w:rPr>
      </w:pPr>
      <w:r w:rsidRPr="00CC192C">
        <w:rPr>
          <w:rFonts w:ascii="Verdana" w:hAnsi="Verdana"/>
          <w:color w:val="000000"/>
          <w:sz w:val="24"/>
          <w:szCs w:val="24"/>
          <w:shd w:val="clear" w:color="auto" w:fill="FFFFFF"/>
        </w:rPr>
        <w:t xml:space="preserve">If you believe that entries within your GP record are inaccurate, incorrect or </w:t>
      </w:r>
      <w:r w:rsidR="00573120" w:rsidRPr="00CC192C">
        <w:rPr>
          <w:rFonts w:ascii="Verdana" w:hAnsi="Verdana"/>
          <w:color w:val="000000"/>
          <w:sz w:val="24"/>
          <w:szCs w:val="24"/>
          <w:shd w:val="clear" w:color="auto" w:fill="FFFFFF"/>
        </w:rPr>
        <w:t>misleading</w:t>
      </w:r>
      <w:r w:rsidRPr="00CC192C">
        <w:rPr>
          <w:rFonts w:ascii="Verdana" w:hAnsi="Verdana"/>
          <w:color w:val="000000"/>
          <w:sz w:val="24"/>
          <w:szCs w:val="24"/>
          <w:shd w:val="clear" w:color="auto" w:fill="FFFFFF"/>
        </w:rPr>
        <w:t xml:space="preserve"> then please do let us know. </w:t>
      </w:r>
      <w:r>
        <w:rPr>
          <w:rFonts w:ascii="Verdana" w:hAnsi="Verdana"/>
          <w:color w:val="000000"/>
          <w:sz w:val="24"/>
          <w:szCs w:val="24"/>
          <w:shd w:val="clear" w:color="auto" w:fill="FFFFFF"/>
        </w:rPr>
        <w:t>You</w:t>
      </w:r>
      <w:r w:rsidR="00573120">
        <w:rPr>
          <w:rFonts w:ascii="Verdana" w:hAnsi="Verdana"/>
          <w:color w:val="000000"/>
          <w:sz w:val="24"/>
          <w:szCs w:val="24"/>
          <w:shd w:val="clear" w:color="auto" w:fill="FFFFFF"/>
        </w:rPr>
        <w:t xml:space="preserve"> </w:t>
      </w:r>
      <w:r w:rsidRPr="00CC192C">
        <w:rPr>
          <w:rFonts w:ascii="Verdana" w:hAnsi="Verdana"/>
          <w:color w:val="000000"/>
          <w:sz w:val="24"/>
          <w:szCs w:val="24"/>
          <w:shd w:val="clear" w:color="auto" w:fill="FFFFFF"/>
        </w:rPr>
        <w:t>can make a request for rectification verbally or in writing.</w:t>
      </w:r>
    </w:p>
    <w:p w:rsidR="00722C68" w:rsidRPr="00CC192C" w:rsidRDefault="00722C68" w:rsidP="007D1BEE">
      <w:pPr>
        <w:rPr>
          <w:rFonts w:ascii="Verdana" w:hAnsi="Verdana"/>
          <w:color w:val="000000"/>
          <w:sz w:val="24"/>
          <w:szCs w:val="24"/>
          <w:shd w:val="clear" w:color="auto" w:fill="FFFFFF"/>
        </w:rPr>
      </w:pPr>
      <w:r w:rsidRPr="00CC192C">
        <w:rPr>
          <w:rFonts w:ascii="Verdana" w:hAnsi="Verdana"/>
          <w:color w:val="000000"/>
          <w:sz w:val="24"/>
          <w:szCs w:val="24"/>
          <w:shd w:val="clear" w:color="auto" w:fill="FFFFFF"/>
        </w:rPr>
        <w:t>You may wish to discuss the relevant entry with your GP first, but you do not have to.</w:t>
      </w:r>
    </w:p>
    <w:p w:rsidR="00722C68" w:rsidRPr="00CC192C" w:rsidRDefault="00722C68" w:rsidP="007D1BEE">
      <w:pPr>
        <w:rPr>
          <w:rFonts w:ascii="Verdana" w:hAnsi="Verdana"/>
          <w:color w:val="000000"/>
          <w:sz w:val="24"/>
          <w:szCs w:val="24"/>
          <w:shd w:val="clear" w:color="auto" w:fill="FFFFFF"/>
        </w:rPr>
      </w:pPr>
      <w:r w:rsidRPr="00CC192C">
        <w:rPr>
          <w:rFonts w:ascii="Verdana" w:hAnsi="Verdana"/>
          <w:color w:val="000000"/>
          <w:sz w:val="24"/>
          <w:szCs w:val="24"/>
          <w:shd w:val="clear" w:color="auto" w:fill="FFFFFF"/>
        </w:rPr>
        <w:t>We will assess your concerns and respond to your request within one calendar month.</w:t>
      </w:r>
    </w:p>
    <w:p w:rsidR="00722C68" w:rsidRPr="00CC192C" w:rsidRDefault="00722C68" w:rsidP="007D1BEE">
      <w:pPr>
        <w:rPr>
          <w:rFonts w:ascii="Verdana" w:hAnsi="Verdana"/>
          <w:color w:val="000000"/>
          <w:sz w:val="24"/>
          <w:szCs w:val="24"/>
          <w:shd w:val="clear" w:color="auto" w:fill="FFFFFF"/>
        </w:rPr>
      </w:pPr>
      <w:r w:rsidRPr="00CC192C">
        <w:rPr>
          <w:rFonts w:ascii="Verdana" w:hAnsi="Verdana"/>
          <w:color w:val="000000"/>
          <w:sz w:val="24"/>
          <w:szCs w:val="24"/>
          <w:shd w:val="clear" w:color="auto" w:fill="FFFFFF"/>
        </w:rPr>
        <w:t xml:space="preserve">It may be the case that we cannot “delete” the relevant record or entry, because it is important that the entry, assessment or medical opinion be </w:t>
      </w:r>
      <w:r w:rsidRPr="00573120">
        <w:rPr>
          <w:rFonts w:ascii="Verdana" w:hAnsi="Verdana"/>
          <w:sz w:val="24"/>
          <w:szCs w:val="24"/>
          <w:shd w:val="clear" w:color="auto" w:fill="FFFFFF"/>
        </w:rPr>
        <w:t xml:space="preserve">retained so that there is an understanding and explanation of subsequent events (such </w:t>
      </w:r>
      <w:r>
        <w:rPr>
          <w:rFonts w:ascii="Verdana" w:hAnsi="Verdana"/>
          <w:color w:val="000000"/>
          <w:sz w:val="24"/>
          <w:szCs w:val="24"/>
          <w:shd w:val="clear" w:color="auto" w:fill="FFFFFF"/>
        </w:rPr>
        <w:t xml:space="preserve">as how you were treated, or what further tests were organised) </w:t>
      </w:r>
      <w:r w:rsidRPr="00CC192C">
        <w:rPr>
          <w:rFonts w:ascii="Verdana" w:hAnsi="Verdana"/>
          <w:color w:val="000000"/>
          <w:sz w:val="24"/>
          <w:szCs w:val="24"/>
          <w:shd w:val="clear" w:color="auto" w:fill="FFFFFF"/>
        </w:rPr>
        <w:t>in your medical history.</w:t>
      </w:r>
    </w:p>
    <w:p w:rsidR="00722C68" w:rsidRPr="00573120" w:rsidRDefault="00722C68" w:rsidP="007D1BEE">
      <w:pPr>
        <w:rPr>
          <w:rFonts w:ascii="Verdana" w:hAnsi="Verdana"/>
          <w:sz w:val="24"/>
          <w:szCs w:val="24"/>
          <w:shd w:val="clear" w:color="auto" w:fill="FFFFFF"/>
        </w:rPr>
      </w:pPr>
      <w:r w:rsidRPr="00573120">
        <w:rPr>
          <w:rFonts w:ascii="Verdana" w:hAnsi="Verdana"/>
          <w:sz w:val="24"/>
          <w:szCs w:val="24"/>
          <w:shd w:val="clear" w:color="auto" w:fill="FFFFFF"/>
        </w:rPr>
        <w:t>Where we are not able to “delete” information, we can add a note to the disputed entry explaining your remaining concerns and we can offer you the option of adding an addendum of your own.</w:t>
      </w:r>
    </w:p>
    <w:p w:rsidR="00722C68" w:rsidRPr="00573120" w:rsidRDefault="00722C68" w:rsidP="007D1BEE">
      <w:pPr>
        <w:rPr>
          <w:rFonts w:ascii="Verdana" w:hAnsi="Verdana"/>
          <w:sz w:val="24"/>
          <w:szCs w:val="24"/>
          <w:shd w:val="clear" w:color="auto" w:fill="FFFFFF"/>
        </w:rPr>
      </w:pPr>
      <w:r w:rsidRPr="00573120">
        <w:rPr>
          <w:rFonts w:ascii="Verdana" w:hAnsi="Verdana"/>
          <w:sz w:val="24"/>
          <w:szCs w:val="24"/>
          <w:shd w:val="clear" w:color="auto" w:fill="FFFFFF"/>
        </w:rPr>
        <w:t>Please be aware that an alteration to an electronic record, or deletion of an entry in it, is always preserved (together with the original entry) as part of the electronic audit trail.</w:t>
      </w:r>
    </w:p>
    <w:p w:rsidR="00722C68" w:rsidRPr="00573120" w:rsidRDefault="00722C68" w:rsidP="001F2E89">
      <w:pPr>
        <w:rPr>
          <w:rFonts w:ascii="Verdana" w:hAnsi="Verdana"/>
          <w:b/>
          <w:sz w:val="28"/>
          <w:szCs w:val="24"/>
          <w:shd w:val="clear" w:color="auto" w:fill="FFFFFF"/>
        </w:rPr>
      </w:pPr>
      <w:r w:rsidRPr="00573120">
        <w:rPr>
          <w:rFonts w:ascii="Verdana" w:hAnsi="Verdana"/>
          <w:sz w:val="24"/>
          <w:szCs w:val="24"/>
          <w:shd w:val="clear" w:color="auto" w:fill="FFFFFF"/>
        </w:rPr>
        <w:t>If you remain dissatisfied with the outcome of your request then you can follow our standard NHS complaints procedure, or approach the Information Commissioner’s Office directly.</w:t>
      </w:r>
      <w:r w:rsidRPr="00573120">
        <w:rPr>
          <w:rFonts w:ascii="Verdana" w:hAnsi="Verdana"/>
          <w:sz w:val="24"/>
          <w:szCs w:val="24"/>
          <w:shd w:val="clear" w:color="auto" w:fill="FFFFFF"/>
        </w:rPr>
        <w:br/>
      </w:r>
    </w:p>
    <w:sectPr w:rsidR="00722C68" w:rsidRPr="00573120" w:rsidSect="00511371">
      <w:footerReference w:type="default" r:id="rId70"/>
      <w:pgSz w:w="11906" w:h="16838"/>
      <w:pgMar w:top="390" w:right="1440" w:bottom="284" w:left="1440" w:header="284" w:footer="2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F9E" w:rsidRDefault="00E32F9E" w:rsidP="00356AA0">
      <w:pPr>
        <w:spacing w:after="0" w:line="240" w:lineRule="auto"/>
      </w:pPr>
      <w:r>
        <w:separator/>
      </w:r>
    </w:p>
  </w:endnote>
  <w:endnote w:type="continuationSeparator" w:id="0">
    <w:p w:rsidR="00E32F9E" w:rsidRDefault="00E32F9E" w:rsidP="0035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F9E" w:rsidRDefault="00E32F9E" w:rsidP="00511371">
    <w:pPr>
      <w:pStyle w:val="Footer"/>
      <w:jc w:val="center"/>
    </w:pPr>
    <w:r>
      <w:br/>
      <w:t xml:space="preserve">Dr </w:t>
    </w:r>
    <w:proofErr w:type="spellStart"/>
    <w:r w:rsidR="00A636C3">
      <w:t>Saikat</w:t>
    </w:r>
    <w:proofErr w:type="spellEnd"/>
    <w:r w:rsidR="00A636C3">
      <w:t xml:space="preserve"> </w:t>
    </w:r>
    <w:proofErr w:type="spellStart"/>
    <w:r w:rsidR="00A636C3">
      <w:t>Adhikari</w:t>
    </w:r>
    <w:proofErr w:type="spellEnd"/>
    <w:r>
      <w:tab/>
      <w:t>Broad Lane Surgery</w:t>
    </w:r>
    <w:r>
      <w:tab/>
      <w:t>02.05.18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F9E" w:rsidRDefault="00E32F9E" w:rsidP="00356AA0">
      <w:pPr>
        <w:spacing w:after="0" w:line="240" w:lineRule="auto"/>
      </w:pPr>
      <w:r>
        <w:separator/>
      </w:r>
    </w:p>
  </w:footnote>
  <w:footnote w:type="continuationSeparator" w:id="0">
    <w:p w:rsidR="00E32F9E" w:rsidRDefault="00E32F9E" w:rsidP="00356A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014"/>
    <w:multiLevelType w:val="hybridMultilevel"/>
    <w:tmpl w:val="E444B41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nsid w:val="05117F1D"/>
    <w:multiLevelType w:val="multilevel"/>
    <w:tmpl w:val="8AF41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68C561F"/>
    <w:multiLevelType w:val="hybridMultilevel"/>
    <w:tmpl w:val="5454B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A4B0BD5"/>
    <w:multiLevelType w:val="hybridMultilevel"/>
    <w:tmpl w:val="5B043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F41676E"/>
    <w:multiLevelType w:val="hybridMultilevel"/>
    <w:tmpl w:val="5CEEA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29472D"/>
    <w:multiLevelType w:val="hybridMultilevel"/>
    <w:tmpl w:val="7426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584845"/>
    <w:multiLevelType w:val="hybridMultilevel"/>
    <w:tmpl w:val="A07C5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8D904EE"/>
    <w:multiLevelType w:val="hybridMultilevel"/>
    <w:tmpl w:val="91E20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927264E"/>
    <w:multiLevelType w:val="hybridMultilevel"/>
    <w:tmpl w:val="6DD88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AD643C1"/>
    <w:multiLevelType w:val="multilevel"/>
    <w:tmpl w:val="02C0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02160C"/>
    <w:multiLevelType w:val="multilevel"/>
    <w:tmpl w:val="DDE8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BB5493"/>
    <w:multiLevelType w:val="hybridMultilevel"/>
    <w:tmpl w:val="9572D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7D6478"/>
    <w:multiLevelType w:val="hybridMultilevel"/>
    <w:tmpl w:val="2BB05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1E5E26"/>
    <w:multiLevelType w:val="hybridMultilevel"/>
    <w:tmpl w:val="48DA2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5F2FE0"/>
    <w:multiLevelType w:val="hybridMultilevel"/>
    <w:tmpl w:val="E52412A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
    <w:nsid w:val="3149070D"/>
    <w:multiLevelType w:val="hybridMultilevel"/>
    <w:tmpl w:val="7E98F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6B45A1"/>
    <w:multiLevelType w:val="hybridMultilevel"/>
    <w:tmpl w:val="DCA2B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852C2F"/>
    <w:multiLevelType w:val="hybridMultilevel"/>
    <w:tmpl w:val="93BC3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FAB5751"/>
    <w:multiLevelType w:val="hybridMultilevel"/>
    <w:tmpl w:val="ED6C0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745FD8"/>
    <w:multiLevelType w:val="hybridMultilevel"/>
    <w:tmpl w:val="76201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D784225"/>
    <w:multiLevelType w:val="hybridMultilevel"/>
    <w:tmpl w:val="7C7AB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18C3E21"/>
    <w:multiLevelType w:val="hybridMultilevel"/>
    <w:tmpl w:val="85D6E52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2">
    <w:nsid w:val="51D05FF7"/>
    <w:multiLevelType w:val="hybridMultilevel"/>
    <w:tmpl w:val="A204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3D75E0"/>
    <w:multiLevelType w:val="hybridMultilevel"/>
    <w:tmpl w:val="D8C2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2603876"/>
    <w:multiLevelType w:val="hybridMultilevel"/>
    <w:tmpl w:val="A0E6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3527E4B"/>
    <w:multiLevelType w:val="hybridMultilevel"/>
    <w:tmpl w:val="BF245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D2D22A9"/>
    <w:multiLevelType w:val="hybridMultilevel"/>
    <w:tmpl w:val="CDAE2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E684D4C"/>
    <w:multiLevelType w:val="hybridMultilevel"/>
    <w:tmpl w:val="63E4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8D010C2"/>
    <w:multiLevelType w:val="hybridMultilevel"/>
    <w:tmpl w:val="259638F4"/>
    <w:lvl w:ilvl="0" w:tplc="08090003">
      <w:start w:val="1"/>
      <w:numFmt w:val="bullet"/>
      <w:lvlText w:val="o"/>
      <w:lvlJc w:val="left"/>
      <w:pPr>
        <w:ind w:left="720" w:hanging="360"/>
      </w:pPr>
      <w:rPr>
        <w:rFonts w:ascii="Courier New" w:hAnsi="Courier New"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9">
    <w:nsid w:val="7AD16C20"/>
    <w:multiLevelType w:val="hybridMultilevel"/>
    <w:tmpl w:val="905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0544EE"/>
    <w:multiLevelType w:val="hybridMultilevel"/>
    <w:tmpl w:val="55F2879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num>
  <w:num w:numId="8">
    <w:abstractNumId w:val="25"/>
  </w:num>
  <w:num w:numId="9">
    <w:abstractNumId w:val="23"/>
  </w:num>
  <w:num w:numId="10">
    <w:abstractNumId w:val="5"/>
  </w:num>
  <w:num w:numId="11">
    <w:abstractNumId w:val="12"/>
  </w:num>
  <w:num w:numId="12">
    <w:abstractNumId w:val="29"/>
  </w:num>
  <w:num w:numId="13">
    <w:abstractNumId w:val="13"/>
  </w:num>
  <w:num w:numId="14">
    <w:abstractNumId w:val="22"/>
  </w:num>
  <w:num w:numId="15">
    <w:abstractNumId w:val="27"/>
  </w:num>
  <w:num w:numId="16">
    <w:abstractNumId w:val="4"/>
  </w:num>
  <w:num w:numId="17">
    <w:abstractNumId w:val="11"/>
  </w:num>
  <w:num w:numId="18">
    <w:abstractNumId w:val="9"/>
  </w:num>
  <w:num w:numId="19">
    <w:abstractNumId w:val="18"/>
  </w:num>
  <w:num w:numId="20">
    <w:abstractNumId w:val="8"/>
  </w:num>
  <w:num w:numId="21">
    <w:abstractNumId w:val="1"/>
  </w:num>
  <w:num w:numId="22">
    <w:abstractNumId w:val="3"/>
  </w:num>
  <w:num w:numId="23">
    <w:abstractNumId w:val="6"/>
  </w:num>
  <w:num w:numId="24">
    <w:abstractNumId w:val="2"/>
  </w:num>
  <w:num w:numId="25">
    <w:abstractNumId w:val="26"/>
  </w:num>
  <w:num w:numId="26">
    <w:abstractNumId w:val="7"/>
  </w:num>
  <w:num w:numId="27">
    <w:abstractNumId w:val="20"/>
  </w:num>
  <w:num w:numId="28">
    <w:abstractNumId w:val="17"/>
  </w:num>
  <w:num w:numId="29">
    <w:abstractNumId w:val="10"/>
  </w:num>
  <w:num w:numId="30">
    <w:abstractNumId w:val="24"/>
  </w:num>
  <w:num w:numId="31">
    <w:abstractNumId w:val="1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AA0"/>
    <w:rsid w:val="0000424D"/>
    <w:rsid w:val="00004FD5"/>
    <w:rsid w:val="00005FC4"/>
    <w:rsid w:val="00006A0A"/>
    <w:rsid w:val="0002491D"/>
    <w:rsid w:val="00032F51"/>
    <w:rsid w:val="00036B7D"/>
    <w:rsid w:val="00040DEE"/>
    <w:rsid w:val="000439C6"/>
    <w:rsid w:val="00044EE6"/>
    <w:rsid w:val="0006037F"/>
    <w:rsid w:val="00071FEB"/>
    <w:rsid w:val="00077535"/>
    <w:rsid w:val="000946F2"/>
    <w:rsid w:val="000A467F"/>
    <w:rsid w:val="000A71F6"/>
    <w:rsid w:val="000B03AB"/>
    <w:rsid w:val="000B1DEA"/>
    <w:rsid w:val="000B3078"/>
    <w:rsid w:val="000C4688"/>
    <w:rsid w:val="000D2EDB"/>
    <w:rsid w:val="000D574C"/>
    <w:rsid w:val="000E300F"/>
    <w:rsid w:val="000E5BD5"/>
    <w:rsid w:val="0010215C"/>
    <w:rsid w:val="00106E02"/>
    <w:rsid w:val="00110B92"/>
    <w:rsid w:val="001114A9"/>
    <w:rsid w:val="001257C4"/>
    <w:rsid w:val="00173251"/>
    <w:rsid w:val="001820A5"/>
    <w:rsid w:val="00184D6C"/>
    <w:rsid w:val="00186DA3"/>
    <w:rsid w:val="00194B1A"/>
    <w:rsid w:val="00196C9B"/>
    <w:rsid w:val="001A1383"/>
    <w:rsid w:val="001A41C5"/>
    <w:rsid w:val="001A4253"/>
    <w:rsid w:val="001B7311"/>
    <w:rsid w:val="001C5185"/>
    <w:rsid w:val="001D56FE"/>
    <w:rsid w:val="001E35DB"/>
    <w:rsid w:val="001E69F7"/>
    <w:rsid w:val="001F2E89"/>
    <w:rsid w:val="0021522D"/>
    <w:rsid w:val="0023331A"/>
    <w:rsid w:val="0025296F"/>
    <w:rsid w:val="002564B9"/>
    <w:rsid w:val="00257073"/>
    <w:rsid w:val="00287AEE"/>
    <w:rsid w:val="002A0C65"/>
    <w:rsid w:val="002B679A"/>
    <w:rsid w:val="002B7FF9"/>
    <w:rsid w:val="002C6656"/>
    <w:rsid w:val="002C7FD6"/>
    <w:rsid w:val="002D1D3F"/>
    <w:rsid w:val="002F1F4B"/>
    <w:rsid w:val="002F2F25"/>
    <w:rsid w:val="002F7FD2"/>
    <w:rsid w:val="003008B2"/>
    <w:rsid w:val="003402C4"/>
    <w:rsid w:val="00340F86"/>
    <w:rsid w:val="00345277"/>
    <w:rsid w:val="00347F0E"/>
    <w:rsid w:val="003525C7"/>
    <w:rsid w:val="00355E82"/>
    <w:rsid w:val="00356AA0"/>
    <w:rsid w:val="00360EA6"/>
    <w:rsid w:val="00374AB3"/>
    <w:rsid w:val="00385C32"/>
    <w:rsid w:val="00386E7D"/>
    <w:rsid w:val="00396334"/>
    <w:rsid w:val="003D19F3"/>
    <w:rsid w:val="003D4223"/>
    <w:rsid w:val="003E2F97"/>
    <w:rsid w:val="003E4A15"/>
    <w:rsid w:val="003E79E8"/>
    <w:rsid w:val="003F611A"/>
    <w:rsid w:val="003F7861"/>
    <w:rsid w:val="0041498D"/>
    <w:rsid w:val="00415665"/>
    <w:rsid w:val="004204DC"/>
    <w:rsid w:val="00436700"/>
    <w:rsid w:val="00442E26"/>
    <w:rsid w:val="0044653A"/>
    <w:rsid w:val="00446B22"/>
    <w:rsid w:val="00471314"/>
    <w:rsid w:val="004721DE"/>
    <w:rsid w:val="00472ABF"/>
    <w:rsid w:val="0047710B"/>
    <w:rsid w:val="00477C7D"/>
    <w:rsid w:val="004D5914"/>
    <w:rsid w:val="0050166E"/>
    <w:rsid w:val="0050476D"/>
    <w:rsid w:val="00511371"/>
    <w:rsid w:val="00512168"/>
    <w:rsid w:val="0051233E"/>
    <w:rsid w:val="005214CF"/>
    <w:rsid w:val="00521F9F"/>
    <w:rsid w:val="005338A5"/>
    <w:rsid w:val="0054782B"/>
    <w:rsid w:val="00553EB5"/>
    <w:rsid w:val="00573120"/>
    <w:rsid w:val="0058718A"/>
    <w:rsid w:val="00594471"/>
    <w:rsid w:val="0059620F"/>
    <w:rsid w:val="005A0B67"/>
    <w:rsid w:val="005A1BB4"/>
    <w:rsid w:val="005B040D"/>
    <w:rsid w:val="005B34FC"/>
    <w:rsid w:val="005B5536"/>
    <w:rsid w:val="005C1A6F"/>
    <w:rsid w:val="005D0FF5"/>
    <w:rsid w:val="005E153B"/>
    <w:rsid w:val="005F7C21"/>
    <w:rsid w:val="00604279"/>
    <w:rsid w:val="0062629B"/>
    <w:rsid w:val="006275A1"/>
    <w:rsid w:val="00641B41"/>
    <w:rsid w:val="00653325"/>
    <w:rsid w:val="00671088"/>
    <w:rsid w:val="00671EED"/>
    <w:rsid w:val="006732DB"/>
    <w:rsid w:val="00673DB3"/>
    <w:rsid w:val="00676F1F"/>
    <w:rsid w:val="006818A9"/>
    <w:rsid w:val="00691509"/>
    <w:rsid w:val="00692470"/>
    <w:rsid w:val="006968CC"/>
    <w:rsid w:val="006A4476"/>
    <w:rsid w:val="006A5DA6"/>
    <w:rsid w:val="006B3242"/>
    <w:rsid w:val="006C406C"/>
    <w:rsid w:val="006D0DB5"/>
    <w:rsid w:val="006D4174"/>
    <w:rsid w:val="006D44B0"/>
    <w:rsid w:val="006D7798"/>
    <w:rsid w:val="006E54C6"/>
    <w:rsid w:val="006F0FB8"/>
    <w:rsid w:val="00703DD3"/>
    <w:rsid w:val="00707A2E"/>
    <w:rsid w:val="00713007"/>
    <w:rsid w:val="00722C68"/>
    <w:rsid w:val="00733FD0"/>
    <w:rsid w:val="00734A68"/>
    <w:rsid w:val="00751103"/>
    <w:rsid w:val="00773F22"/>
    <w:rsid w:val="007765F0"/>
    <w:rsid w:val="007915E9"/>
    <w:rsid w:val="00792E68"/>
    <w:rsid w:val="00796870"/>
    <w:rsid w:val="00797AA9"/>
    <w:rsid w:val="007A16C4"/>
    <w:rsid w:val="007A3023"/>
    <w:rsid w:val="007C38FA"/>
    <w:rsid w:val="007C489C"/>
    <w:rsid w:val="007D1BEE"/>
    <w:rsid w:val="007D7DE9"/>
    <w:rsid w:val="007E231C"/>
    <w:rsid w:val="007E356E"/>
    <w:rsid w:val="007E6A95"/>
    <w:rsid w:val="008165F1"/>
    <w:rsid w:val="00823BA6"/>
    <w:rsid w:val="00826C15"/>
    <w:rsid w:val="00835FE8"/>
    <w:rsid w:val="0084505D"/>
    <w:rsid w:val="00850C5B"/>
    <w:rsid w:val="00850D44"/>
    <w:rsid w:val="008535EA"/>
    <w:rsid w:val="00855930"/>
    <w:rsid w:val="008675F3"/>
    <w:rsid w:val="00871FBC"/>
    <w:rsid w:val="00882361"/>
    <w:rsid w:val="00891624"/>
    <w:rsid w:val="00897F7F"/>
    <w:rsid w:val="008A5AEA"/>
    <w:rsid w:val="008B213C"/>
    <w:rsid w:val="008D0ABD"/>
    <w:rsid w:val="008E7744"/>
    <w:rsid w:val="008F4033"/>
    <w:rsid w:val="008F6AE2"/>
    <w:rsid w:val="00902386"/>
    <w:rsid w:val="00903E7D"/>
    <w:rsid w:val="009065D4"/>
    <w:rsid w:val="00906DA7"/>
    <w:rsid w:val="009112F5"/>
    <w:rsid w:val="00913467"/>
    <w:rsid w:val="0091429B"/>
    <w:rsid w:val="0091587F"/>
    <w:rsid w:val="00916343"/>
    <w:rsid w:val="00927BCA"/>
    <w:rsid w:val="00933F5F"/>
    <w:rsid w:val="00954832"/>
    <w:rsid w:val="00957BE1"/>
    <w:rsid w:val="00957D02"/>
    <w:rsid w:val="00964578"/>
    <w:rsid w:val="009A1FAA"/>
    <w:rsid w:val="009A74B4"/>
    <w:rsid w:val="009B5479"/>
    <w:rsid w:val="009B7A8F"/>
    <w:rsid w:val="009C4681"/>
    <w:rsid w:val="009E0CC4"/>
    <w:rsid w:val="009E5A0D"/>
    <w:rsid w:val="00A038BE"/>
    <w:rsid w:val="00A051AE"/>
    <w:rsid w:val="00A05E96"/>
    <w:rsid w:val="00A06E99"/>
    <w:rsid w:val="00A24025"/>
    <w:rsid w:val="00A3312B"/>
    <w:rsid w:val="00A33D5B"/>
    <w:rsid w:val="00A33E61"/>
    <w:rsid w:val="00A36389"/>
    <w:rsid w:val="00A47B2A"/>
    <w:rsid w:val="00A55ABC"/>
    <w:rsid w:val="00A565B1"/>
    <w:rsid w:val="00A57D23"/>
    <w:rsid w:val="00A61B97"/>
    <w:rsid w:val="00A636C3"/>
    <w:rsid w:val="00A66BD8"/>
    <w:rsid w:val="00A74E4E"/>
    <w:rsid w:val="00A81BDF"/>
    <w:rsid w:val="00AA1751"/>
    <w:rsid w:val="00AB699C"/>
    <w:rsid w:val="00AB79A6"/>
    <w:rsid w:val="00AC7F5C"/>
    <w:rsid w:val="00AD011B"/>
    <w:rsid w:val="00AD421E"/>
    <w:rsid w:val="00AD4E65"/>
    <w:rsid w:val="00AE1A84"/>
    <w:rsid w:val="00AF0401"/>
    <w:rsid w:val="00B12E51"/>
    <w:rsid w:val="00B227FB"/>
    <w:rsid w:val="00B46CF9"/>
    <w:rsid w:val="00B56C1E"/>
    <w:rsid w:val="00B60FE8"/>
    <w:rsid w:val="00B73DF9"/>
    <w:rsid w:val="00B75C29"/>
    <w:rsid w:val="00B762B2"/>
    <w:rsid w:val="00B801BB"/>
    <w:rsid w:val="00B94E6D"/>
    <w:rsid w:val="00BB526E"/>
    <w:rsid w:val="00BB5C09"/>
    <w:rsid w:val="00BC09BD"/>
    <w:rsid w:val="00BD73BD"/>
    <w:rsid w:val="00BE2B16"/>
    <w:rsid w:val="00BE429C"/>
    <w:rsid w:val="00BE566D"/>
    <w:rsid w:val="00C010C8"/>
    <w:rsid w:val="00C050BC"/>
    <w:rsid w:val="00C100CB"/>
    <w:rsid w:val="00C1592E"/>
    <w:rsid w:val="00C30551"/>
    <w:rsid w:val="00C30560"/>
    <w:rsid w:val="00C32095"/>
    <w:rsid w:val="00C6025B"/>
    <w:rsid w:val="00C71F23"/>
    <w:rsid w:val="00C8265B"/>
    <w:rsid w:val="00C86B8A"/>
    <w:rsid w:val="00C95D6A"/>
    <w:rsid w:val="00CA09C5"/>
    <w:rsid w:val="00CB3E74"/>
    <w:rsid w:val="00CC192C"/>
    <w:rsid w:val="00CD1E1D"/>
    <w:rsid w:val="00CD24BE"/>
    <w:rsid w:val="00CD2D29"/>
    <w:rsid w:val="00CD5E3B"/>
    <w:rsid w:val="00CE0DDA"/>
    <w:rsid w:val="00CE7F69"/>
    <w:rsid w:val="00CF79B0"/>
    <w:rsid w:val="00D06979"/>
    <w:rsid w:val="00D15D87"/>
    <w:rsid w:val="00D2549F"/>
    <w:rsid w:val="00D302FC"/>
    <w:rsid w:val="00D31155"/>
    <w:rsid w:val="00D3480E"/>
    <w:rsid w:val="00D433CB"/>
    <w:rsid w:val="00D46EFC"/>
    <w:rsid w:val="00D54604"/>
    <w:rsid w:val="00D55F3D"/>
    <w:rsid w:val="00D63F80"/>
    <w:rsid w:val="00D76BBD"/>
    <w:rsid w:val="00D810D8"/>
    <w:rsid w:val="00D92C93"/>
    <w:rsid w:val="00D95EB2"/>
    <w:rsid w:val="00DA768D"/>
    <w:rsid w:val="00DB0A0F"/>
    <w:rsid w:val="00E32851"/>
    <w:rsid w:val="00E32F9E"/>
    <w:rsid w:val="00E35729"/>
    <w:rsid w:val="00E42DC5"/>
    <w:rsid w:val="00E544D1"/>
    <w:rsid w:val="00E60B77"/>
    <w:rsid w:val="00E617AF"/>
    <w:rsid w:val="00E623B0"/>
    <w:rsid w:val="00E70AEE"/>
    <w:rsid w:val="00E720C0"/>
    <w:rsid w:val="00E76884"/>
    <w:rsid w:val="00E7706A"/>
    <w:rsid w:val="00E8557C"/>
    <w:rsid w:val="00E85863"/>
    <w:rsid w:val="00EA52EB"/>
    <w:rsid w:val="00EB1B54"/>
    <w:rsid w:val="00EB3FB2"/>
    <w:rsid w:val="00EB4173"/>
    <w:rsid w:val="00ED58E9"/>
    <w:rsid w:val="00EE29AA"/>
    <w:rsid w:val="00EE7232"/>
    <w:rsid w:val="00EF7E10"/>
    <w:rsid w:val="00F1209E"/>
    <w:rsid w:val="00F14D2E"/>
    <w:rsid w:val="00F47CE2"/>
    <w:rsid w:val="00F66E7A"/>
    <w:rsid w:val="00F67F95"/>
    <w:rsid w:val="00F77391"/>
    <w:rsid w:val="00F87C7F"/>
    <w:rsid w:val="00FB11F1"/>
    <w:rsid w:val="00FB3B3E"/>
    <w:rsid w:val="00FB47F7"/>
    <w:rsid w:val="00FB4E37"/>
    <w:rsid w:val="00FB574A"/>
    <w:rsid w:val="00FB7702"/>
    <w:rsid w:val="00FD55DD"/>
    <w:rsid w:val="00FF1414"/>
    <w:rsid w:val="00FF2EC0"/>
    <w:rsid w:val="00FF53B8"/>
    <w:rsid w:val="00FF5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95"/>
    <w:pPr>
      <w:spacing w:after="200" w:line="276" w:lineRule="auto"/>
    </w:pPr>
    <w:rPr>
      <w:lang w:eastAsia="en-US"/>
    </w:rPr>
  </w:style>
  <w:style w:type="paragraph" w:styleId="Heading3">
    <w:name w:val="heading 3"/>
    <w:basedOn w:val="Normal"/>
    <w:link w:val="Heading3Char"/>
    <w:uiPriority w:val="99"/>
    <w:qFormat/>
    <w:rsid w:val="002564B9"/>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564B9"/>
    <w:rPr>
      <w:rFonts w:ascii="Times New Roman" w:hAnsi="Times New Roman" w:cs="Times New Roman"/>
      <w:b/>
      <w:bCs/>
      <w:sz w:val="27"/>
      <w:szCs w:val="27"/>
      <w:lang w:eastAsia="en-GB"/>
    </w:rPr>
  </w:style>
  <w:style w:type="paragraph" w:styleId="Header">
    <w:name w:val="header"/>
    <w:basedOn w:val="Normal"/>
    <w:link w:val="HeaderChar"/>
    <w:uiPriority w:val="99"/>
    <w:rsid w:val="00356AA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56AA0"/>
    <w:rPr>
      <w:rFonts w:cs="Times New Roman"/>
    </w:rPr>
  </w:style>
  <w:style w:type="paragraph" w:styleId="Footer">
    <w:name w:val="footer"/>
    <w:basedOn w:val="Normal"/>
    <w:link w:val="FooterChar"/>
    <w:uiPriority w:val="99"/>
    <w:rsid w:val="00356AA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56AA0"/>
    <w:rPr>
      <w:rFonts w:cs="Times New Roman"/>
    </w:rPr>
  </w:style>
  <w:style w:type="table" w:styleId="TableGrid">
    <w:name w:val="Table Grid"/>
    <w:basedOn w:val="TableNormal"/>
    <w:uiPriority w:val="99"/>
    <w:rsid w:val="00356A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56AA0"/>
    <w:pPr>
      <w:ind w:left="720"/>
      <w:contextualSpacing/>
    </w:pPr>
  </w:style>
  <w:style w:type="paragraph" w:styleId="DocumentMap">
    <w:name w:val="Document Map"/>
    <w:basedOn w:val="Normal"/>
    <w:link w:val="DocumentMapChar"/>
    <w:uiPriority w:val="99"/>
    <w:semiHidden/>
    <w:rsid w:val="00E60B7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60B77"/>
    <w:rPr>
      <w:rFonts w:ascii="Tahoma" w:hAnsi="Tahoma" w:cs="Tahoma"/>
      <w:sz w:val="16"/>
      <w:szCs w:val="16"/>
    </w:rPr>
  </w:style>
  <w:style w:type="character" w:styleId="Hyperlink">
    <w:name w:val="Hyperlink"/>
    <w:basedOn w:val="DefaultParagraphFont"/>
    <w:uiPriority w:val="99"/>
    <w:rsid w:val="00E60B77"/>
    <w:rPr>
      <w:rFonts w:cs="Times New Roman"/>
      <w:color w:val="0000FF"/>
      <w:u w:val="single"/>
    </w:rPr>
  </w:style>
  <w:style w:type="character" w:styleId="FollowedHyperlink">
    <w:name w:val="FollowedHyperlink"/>
    <w:basedOn w:val="DefaultParagraphFont"/>
    <w:uiPriority w:val="99"/>
    <w:semiHidden/>
    <w:rsid w:val="00E60B77"/>
    <w:rPr>
      <w:rFonts w:cs="Times New Roman"/>
      <w:color w:val="800080"/>
      <w:u w:val="single"/>
    </w:rPr>
  </w:style>
  <w:style w:type="paragraph" w:styleId="BalloonText">
    <w:name w:val="Balloon Text"/>
    <w:basedOn w:val="Normal"/>
    <w:link w:val="BalloonTextChar"/>
    <w:uiPriority w:val="99"/>
    <w:semiHidden/>
    <w:rsid w:val="00256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64B9"/>
    <w:rPr>
      <w:rFonts w:ascii="Tahoma" w:hAnsi="Tahoma" w:cs="Tahoma"/>
      <w:sz w:val="16"/>
      <w:szCs w:val="16"/>
    </w:rPr>
  </w:style>
  <w:style w:type="paragraph" w:styleId="NormalWeb">
    <w:name w:val="Normal (Web)"/>
    <w:basedOn w:val="Normal"/>
    <w:uiPriority w:val="99"/>
    <w:rsid w:val="002564B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uiPriority w:val="99"/>
    <w:rsid w:val="00186DA3"/>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uiPriority w:val="99"/>
    <w:rsid w:val="00186DA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95"/>
    <w:pPr>
      <w:spacing w:after="200" w:line="276" w:lineRule="auto"/>
    </w:pPr>
    <w:rPr>
      <w:lang w:eastAsia="en-US"/>
    </w:rPr>
  </w:style>
  <w:style w:type="paragraph" w:styleId="Heading3">
    <w:name w:val="heading 3"/>
    <w:basedOn w:val="Normal"/>
    <w:link w:val="Heading3Char"/>
    <w:uiPriority w:val="99"/>
    <w:qFormat/>
    <w:rsid w:val="002564B9"/>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564B9"/>
    <w:rPr>
      <w:rFonts w:ascii="Times New Roman" w:hAnsi="Times New Roman" w:cs="Times New Roman"/>
      <w:b/>
      <w:bCs/>
      <w:sz w:val="27"/>
      <w:szCs w:val="27"/>
      <w:lang w:eastAsia="en-GB"/>
    </w:rPr>
  </w:style>
  <w:style w:type="paragraph" w:styleId="Header">
    <w:name w:val="header"/>
    <w:basedOn w:val="Normal"/>
    <w:link w:val="HeaderChar"/>
    <w:uiPriority w:val="99"/>
    <w:rsid w:val="00356AA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56AA0"/>
    <w:rPr>
      <w:rFonts w:cs="Times New Roman"/>
    </w:rPr>
  </w:style>
  <w:style w:type="paragraph" w:styleId="Footer">
    <w:name w:val="footer"/>
    <w:basedOn w:val="Normal"/>
    <w:link w:val="FooterChar"/>
    <w:uiPriority w:val="99"/>
    <w:rsid w:val="00356AA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56AA0"/>
    <w:rPr>
      <w:rFonts w:cs="Times New Roman"/>
    </w:rPr>
  </w:style>
  <w:style w:type="table" w:styleId="TableGrid">
    <w:name w:val="Table Grid"/>
    <w:basedOn w:val="TableNormal"/>
    <w:uiPriority w:val="99"/>
    <w:rsid w:val="00356A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56AA0"/>
    <w:pPr>
      <w:ind w:left="720"/>
      <w:contextualSpacing/>
    </w:pPr>
  </w:style>
  <w:style w:type="paragraph" w:styleId="DocumentMap">
    <w:name w:val="Document Map"/>
    <w:basedOn w:val="Normal"/>
    <w:link w:val="DocumentMapChar"/>
    <w:uiPriority w:val="99"/>
    <w:semiHidden/>
    <w:rsid w:val="00E60B7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60B77"/>
    <w:rPr>
      <w:rFonts w:ascii="Tahoma" w:hAnsi="Tahoma" w:cs="Tahoma"/>
      <w:sz w:val="16"/>
      <w:szCs w:val="16"/>
    </w:rPr>
  </w:style>
  <w:style w:type="character" w:styleId="Hyperlink">
    <w:name w:val="Hyperlink"/>
    <w:basedOn w:val="DefaultParagraphFont"/>
    <w:uiPriority w:val="99"/>
    <w:rsid w:val="00E60B77"/>
    <w:rPr>
      <w:rFonts w:cs="Times New Roman"/>
      <w:color w:val="0000FF"/>
      <w:u w:val="single"/>
    </w:rPr>
  </w:style>
  <w:style w:type="character" w:styleId="FollowedHyperlink">
    <w:name w:val="FollowedHyperlink"/>
    <w:basedOn w:val="DefaultParagraphFont"/>
    <w:uiPriority w:val="99"/>
    <w:semiHidden/>
    <w:rsid w:val="00E60B77"/>
    <w:rPr>
      <w:rFonts w:cs="Times New Roman"/>
      <w:color w:val="800080"/>
      <w:u w:val="single"/>
    </w:rPr>
  </w:style>
  <w:style w:type="paragraph" w:styleId="BalloonText">
    <w:name w:val="Balloon Text"/>
    <w:basedOn w:val="Normal"/>
    <w:link w:val="BalloonTextChar"/>
    <w:uiPriority w:val="99"/>
    <w:semiHidden/>
    <w:rsid w:val="00256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64B9"/>
    <w:rPr>
      <w:rFonts w:ascii="Tahoma" w:hAnsi="Tahoma" w:cs="Tahoma"/>
      <w:sz w:val="16"/>
      <w:szCs w:val="16"/>
    </w:rPr>
  </w:style>
  <w:style w:type="paragraph" w:styleId="NormalWeb">
    <w:name w:val="Normal (Web)"/>
    <w:basedOn w:val="Normal"/>
    <w:uiPriority w:val="99"/>
    <w:rsid w:val="002564B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uiPriority w:val="99"/>
    <w:rsid w:val="00186DA3"/>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uiPriority w:val="99"/>
    <w:rsid w:val="00186D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74099">
      <w:marLeft w:val="0"/>
      <w:marRight w:val="0"/>
      <w:marTop w:val="0"/>
      <w:marBottom w:val="0"/>
      <w:divBdr>
        <w:top w:val="none" w:sz="0" w:space="0" w:color="auto"/>
        <w:left w:val="none" w:sz="0" w:space="0" w:color="auto"/>
        <w:bottom w:val="none" w:sz="0" w:space="0" w:color="auto"/>
        <w:right w:val="none" w:sz="0" w:space="0" w:color="auto"/>
      </w:divBdr>
    </w:div>
    <w:div w:id="939874100">
      <w:marLeft w:val="0"/>
      <w:marRight w:val="0"/>
      <w:marTop w:val="0"/>
      <w:marBottom w:val="0"/>
      <w:divBdr>
        <w:top w:val="none" w:sz="0" w:space="0" w:color="auto"/>
        <w:left w:val="none" w:sz="0" w:space="0" w:color="auto"/>
        <w:bottom w:val="none" w:sz="0" w:space="0" w:color="auto"/>
        <w:right w:val="none" w:sz="0" w:space="0" w:color="auto"/>
      </w:divBdr>
    </w:div>
    <w:div w:id="939874101">
      <w:marLeft w:val="0"/>
      <w:marRight w:val="0"/>
      <w:marTop w:val="0"/>
      <w:marBottom w:val="0"/>
      <w:divBdr>
        <w:top w:val="none" w:sz="0" w:space="0" w:color="auto"/>
        <w:left w:val="none" w:sz="0" w:space="0" w:color="auto"/>
        <w:bottom w:val="none" w:sz="0" w:space="0" w:color="auto"/>
        <w:right w:val="none" w:sz="0" w:space="0" w:color="auto"/>
      </w:divBdr>
    </w:div>
    <w:div w:id="939874102">
      <w:marLeft w:val="0"/>
      <w:marRight w:val="0"/>
      <w:marTop w:val="0"/>
      <w:marBottom w:val="0"/>
      <w:divBdr>
        <w:top w:val="none" w:sz="0" w:space="0" w:color="auto"/>
        <w:left w:val="none" w:sz="0" w:space="0" w:color="auto"/>
        <w:bottom w:val="none" w:sz="0" w:space="0" w:color="auto"/>
        <w:right w:val="none" w:sz="0" w:space="0" w:color="auto"/>
      </w:divBdr>
    </w:div>
    <w:div w:id="939874103">
      <w:marLeft w:val="0"/>
      <w:marRight w:val="0"/>
      <w:marTop w:val="0"/>
      <w:marBottom w:val="0"/>
      <w:divBdr>
        <w:top w:val="none" w:sz="0" w:space="0" w:color="auto"/>
        <w:left w:val="none" w:sz="0" w:space="0" w:color="auto"/>
        <w:bottom w:val="none" w:sz="0" w:space="0" w:color="auto"/>
        <w:right w:val="none" w:sz="0" w:space="0" w:color="auto"/>
      </w:divBdr>
    </w:div>
    <w:div w:id="939874104">
      <w:marLeft w:val="0"/>
      <w:marRight w:val="0"/>
      <w:marTop w:val="0"/>
      <w:marBottom w:val="0"/>
      <w:divBdr>
        <w:top w:val="none" w:sz="0" w:space="0" w:color="auto"/>
        <w:left w:val="none" w:sz="0" w:space="0" w:color="auto"/>
        <w:bottom w:val="none" w:sz="0" w:space="0" w:color="auto"/>
        <w:right w:val="none" w:sz="0" w:space="0" w:color="auto"/>
      </w:divBdr>
    </w:div>
    <w:div w:id="9398741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eventing-diabetes.co.uk/" TargetMode="External"/><Relationship Id="rId18" Type="http://schemas.openxmlformats.org/officeDocument/2006/relationships/hyperlink" Target="https://digital.nhs.uk/keeping-patient-data-safe/how-we-look-after-your-health-and-care-information" TargetMode="External"/><Relationship Id="rId26" Type="http://schemas.openxmlformats.org/officeDocument/2006/relationships/hyperlink" Target="http://www.legislation.gov.uk/ukpga/1993/46/section/12" TargetMode="External"/><Relationship Id="rId39" Type="http://schemas.openxmlformats.org/officeDocument/2006/relationships/hyperlink" Target="http://www.legislation.gov.uk/ukpga/2012/7/section/254/enacted" TargetMode="External"/><Relationship Id="rId21" Type="http://schemas.openxmlformats.org/officeDocument/2006/relationships/hyperlink" Target="https://www.legislation.gov.uk/ukpga/2008/14/section/64" TargetMode="External"/><Relationship Id="rId34" Type="http://schemas.openxmlformats.org/officeDocument/2006/relationships/hyperlink" Target="http://content.digital.nhs.uk/media/23985/NDA-fact-sheet/pdf/NDA_fact_sheet_v0.3.pdf" TargetMode="External"/><Relationship Id="rId42" Type="http://schemas.openxmlformats.org/officeDocument/2006/relationships/hyperlink" Target="https://www.gov.uk/government/uploads/system/uploads/attachment_data/file/427336/fgm.pdf" TargetMode="External"/><Relationship Id="rId47" Type="http://schemas.openxmlformats.org/officeDocument/2006/relationships/hyperlink" Target="http://www.legislation.gov.uk/uksi/2010/658/contents/made" TargetMode="External"/><Relationship Id="rId50" Type="http://schemas.openxmlformats.org/officeDocument/2006/relationships/hyperlink" Target="http://www.richmond.gov.uk/council/open_richmond/data_protection%20l" TargetMode="External"/><Relationship Id="rId55" Type="http://schemas.openxmlformats.org/officeDocument/2006/relationships/hyperlink" Target="http://www.legislation.gov.uk/ukpga/2014/23/section/45/enacted" TargetMode="External"/><Relationship Id="rId63" Type="http://schemas.openxmlformats.org/officeDocument/2006/relationships/hyperlink" Target="https://digital.nhs.uk/media/1159/Retention-schedules-Records-Management-Code-of-Practice-for-Health-and-Social-Care-2016/xls/RMCOP-retention-schedules" TargetMode="External"/><Relationship Id="rId68" Type="http://schemas.openxmlformats.org/officeDocument/2006/relationships/hyperlink" Target="https://www.patient-services.co.uk/web/ps/welcome%20"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miscare.com/patients/diabetic-eye-screening/south-west-london/" TargetMode="External"/><Relationship Id="rId29" Type="http://schemas.openxmlformats.org/officeDocument/2006/relationships/hyperlink" Target="https://cfa.nhs.uk/priva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oadlanesurgeryhampton.co.uk/" TargetMode="External"/><Relationship Id="rId24" Type="http://schemas.openxmlformats.org/officeDocument/2006/relationships/hyperlink" Target="https://www.gmc-uk.org/privacy_policy.asp" TargetMode="External"/><Relationship Id="rId32" Type="http://schemas.openxmlformats.org/officeDocument/2006/relationships/hyperlink" Target="http://www.legislation.gov.uk/ukpga/2012/7/section/254/enacted" TargetMode="External"/><Relationship Id="rId37" Type="http://schemas.openxmlformats.org/officeDocument/2006/relationships/hyperlink" Target="https://digital.nhs.uk/services/general-practice-gp-collections/service-information/privacy-notice---individual-gp-level-data" TargetMode="External"/><Relationship Id="rId40" Type="http://schemas.openxmlformats.org/officeDocument/2006/relationships/hyperlink" Target="http://content.digital.nhs.uk/article/7524/Patients---your-FGM-information-and-how-we-use-it" TargetMode="External"/><Relationship Id="rId45" Type="http://schemas.openxmlformats.org/officeDocument/2006/relationships/hyperlink" Target="http://www.legislation.gov.uk/uksi/2010/659/contents/made" TargetMode="External"/><Relationship Id="rId53" Type="http://schemas.openxmlformats.org/officeDocument/2006/relationships/hyperlink" Target="https://www.legislation.gov.uk/ukpga/1989/41/section/47" TargetMode="External"/><Relationship Id="rId58" Type="http://schemas.openxmlformats.org/officeDocument/2006/relationships/hyperlink" Target="https://www.legislation.gov.uk/ukpga/1984/60/contents" TargetMode="External"/><Relationship Id="rId66" Type="http://schemas.openxmlformats.org/officeDocument/2006/relationships/hyperlink" Target="https://digital.nhs.uk/NHAIS/open-exeter" TargetMode="External"/><Relationship Id="rId5" Type="http://schemas.openxmlformats.org/officeDocument/2006/relationships/settings" Target="settings.xml"/><Relationship Id="rId15" Type="http://schemas.openxmlformats.org/officeDocument/2006/relationships/hyperlink" Target="https://preventing-diabetes.co.uk/uploads/content/files/ICS_HW_TCs%20and%20Consent.pdf" TargetMode="External"/><Relationship Id="rId23" Type="http://schemas.openxmlformats.org/officeDocument/2006/relationships/hyperlink" Target="https://www.gov.uk/government/organisations/driver-and-vehicle-licensing-agency/about/personal-information-charter" TargetMode="External"/><Relationship Id="rId28" Type="http://schemas.openxmlformats.org/officeDocument/2006/relationships/hyperlink" Target="http://www.hmrc.gov.uk/gds/ch/attachments/sch_36_v2.htm" TargetMode="External"/><Relationship Id="rId36" Type="http://schemas.openxmlformats.org/officeDocument/2006/relationships/hyperlink" Target="http://www.legislation.gov.uk/ukpga/2012/7/section/254/enacted" TargetMode="External"/><Relationship Id="rId49" Type="http://schemas.openxmlformats.org/officeDocument/2006/relationships/hyperlink" Target="http://www.legislation.gov.uk/uksi/1988/1546/contents/made" TargetMode="External"/><Relationship Id="rId57" Type="http://schemas.openxmlformats.org/officeDocument/2006/relationships/hyperlink" Target="https://ico.org.uk/media/for-organisations/documents/1594/section-29.pdf" TargetMode="External"/><Relationship Id="rId61" Type="http://schemas.openxmlformats.org/officeDocument/2006/relationships/hyperlink" Target="https://www.legislation.gov.uk/ukpga/1989/41/section/17" TargetMode="External"/><Relationship Id="rId10" Type="http://schemas.openxmlformats.org/officeDocument/2006/relationships/hyperlink" Target="http://www.ico.gov.uk" TargetMode="External"/><Relationship Id="rId19" Type="http://schemas.openxmlformats.org/officeDocument/2006/relationships/hyperlink" Target="https://digital.nhs.uk/keeping-patient-data-safe/how-we-look-after-your-health-and-care-information" TargetMode="External"/><Relationship Id="rId31" Type="http://schemas.openxmlformats.org/officeDocument/2006/relationships/hyperlink" Target="https://digital.nhs.uk/keeping-patient-data-safe/how-we-look-after-your-health-and-care-information" TargetMode="External"/><Relationship Id="rId44" Type="http://schemas.openxmlformats.org/officeDocument/2006/relationships/hyperlink" Target="https://www.gov.uk/government/organisations/public-health-england/about/personal-information-charter" TargetMode="External"/><Relationship Id="rId52" Type="http://schemas.openxmlformats.org/officeDocument/2006/relationships/hyperlink" Target="http://www.richmond.gov.uk/council/open_richmond/data_protection" TargetMode="External"/><Relationship Id="rId60" Type="http://schemas.openxmlformats.org/officeDocument/2006/relationships/hyperlink" Target="https://www.met.police.uk/fair-processing-notice/" TargetMode="External"/><Relationship Id="rId65" Type="http://schemas.openxmlformats.org/officeDocument/2006/relationships/hyperlink" Target="https://digital.nhs.uk/services/electronic-prescription-service" TargetMode="External"/><Relationship Id="rId4" Type="http://schemas.microsoft.com/office/2007/relationships/stylesWithEffects" Target="stylesWithEffects.xml"/><Relationship Id="rId9" Type="http://schemas.openxmlformats.org/officeDocument/2006/relationships/hyperlink" Target="https://www.legislation.gov.uk/ukpga/2006/41/contents" TargetMode="External"/><Relationship Id="rId14" Type="http://schemas.openxmlformats.org/officeDocument/2006/relationships/hyperlink" Target="https://preventing-diabetes.co.uk/privacy-policy/" TargetMode="External"/><Relationship Id="rId22" Type="http://schemas.openxmlformats.org/officeDocument/2006/relationships/hyperlink" Target="http://www.cqc.org.uk/sites/default/files/20160906%20Code%20of%20practice%20on%20CPI%202016%20FINAL.pdf" TargetMode="External"/><Relationship Id="rId27" Type="http://schemas.openxmlformats.org/officeDocument/2006/relationships/hyperlink" Target="https://www.gov.uk/government/publications/data-protection-act-dpa-information-hm-revenue-and-customs-hold-about-you/data-protection-act-dpa-information-hm-revenue-and-customs-hold-about-you" TargetMode="External"/><Relationship Id="rId30" Type="http://schemas.openxmlformats.org/officeDocument/2006/relationships/hyperlink" Target="https://www.legislation.gov.uk/ukpga/2006/41/part/10" TargetMode="External"/><Relationship Id="rId35" Type="http://schemas.openxmlformats.org/officeDocument/2006/relationships/hyperlink" Target="https://digital.nhs.uk/keeping-patient-data-safe/how-we-look-after-your-health-and-care-information" TargetMode="External"/><Relationship Id="rId43" Type="http://schemas.openxmlformats.org/officeDocument/2006/relationships/hyperlink" Target="https://www.met.police.uk/fair-processing-notice/" TargetMode="External"/><Relationship Id="rId48" Type="http://schemas.openxmlformats.org/officeDocument/2006/relationships/hyperlink" Target="https://www.legislation.gov.uk/ukpga/1984/22" TargetMode="External"/><Relationship Id="rId56" Type="http://schemas.openxmlformats.org/officeDocument/2006/relationships/hyperlink" Target="https://www.met.police.uk/fair-processing-notice/" TargetMode="External"/><Relationship Id="rId64" Type="http://schemas.openxmlformats.org/officeDocument/2006/relationships/hyperlink" Target="https://digital.nhs.uk/media/1158/Records-Management-Code-of-Practice-for-Health-and-Social-Care-2016/pdf/Records-management-COP-HSC-2016" TargetMode="External"/><Relationship Id="rId69" Type="http://schemas.openxmlformats.org/officeDocument/2006/relationships/hyperlink" Target="http://www.legislation.gov.uk/uksi/2003/2426/contents/made" TargetMode="External"/><Relationship Id="rId8" Type="http://schemas.openxmlformats.org/officeDocument/2006/relationships/endnotes" Target="endnotes.xml"/><Relationship Id="rId51" Type="http://schemas.openxmlformats.org/officeDocument/2006/relationships/hyperlink" Target="https://www.legislation.gov.uk/ukpga/1998/29/section/29"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broadlanesurgeryhampton.co.uk/" TargetMode="External"/><Relationship Id="rId17" Type="http://schemas.openxmlformats.org/officeDocument/2006/relationships/hyperlink" Target="http://www.hrch.nhs.uk/" TargetMode="External"/><Relationship Id="rId25" Type="http://schemas.openxmlformats.org/officeDocument/2006/relationships/hyperlink" Target="https://www.gmc-uk.org/about/legislation/medical_act.asp" TargetMode="External"/><Relationship Id="rId33" Type="http://schemas.openxmlformats.org/officeDocument/2006/relationships/hyperlink" Target="http://content.digital.nhs.uk/media/15870/Leaflet---Information-for-People-With-Diabetes/pdf/Patinfo_CoreAudit_leaflet_FINAL3.pdf" TargetMode="External"/><Relationship Id="rId38" Type="http://schemas.openxmlformats.org/officeDocument/2006/relationships/hyperlink" Target="https://digital.nhs.uk/keeping-patient-data-safe/how-we-look-after-your-health-and-care-information" TargetMode="External"/><Relationship Id="rId46" Type="http://schemas.openxmlformats.org/officeDocument/2006/relationships/hyperlink" Target="http://www.legislation.gov.uk/uksi/2010/657/contents/made" TargetMode="External"/><Relationship Id="rId59" Type="http://schemas.openxmlformats.org/officeDocument/2006/relationships/hyperlink" Target="https://www.legislation.gov.uk/ukpga/1998/37/contents" TargetMode="External"/><Relationship Id="rId67" Type="http://schemas.openxmlformats.org/officeDocument/2006/relationships/hyperlink" Target="https://www.nhs.uk/nhsengland/aboutnhsservices/doctors/pages/gp-online-services.aspx" TargetMode="External"/><Relationship Id="rId20" Type="http://schemas.openxmlformats.org/officeDocument/2006/relationships/hyperlink" Target="https://ebpcooh.org.uk/privacy-notice/" TargetMode="External"/><Relationship Id="rId41" Type="http://schemas.openxmlformats.org/officeDocument/2006/relationships/hyperlink" Target="https://www.nhs.uk/Conditions/female-genital-mutilation/Documents/2905942-DH-FGM-Leaflet-English.pdf" TargetMode="External"/><Relationship Id="rId54" Type="http://schemas.openxmlformats.org/officeDocument/2006/relationships/hyperlink" Target="http://www.richmond.gov.uk/council/open_richmond/data_protection" TargetMode="External"/><Relationship Id="rId62" Type="http://schemas.openxmlformats.org/officeDocument/2006/relationships/hyperlink" Target="https://www.nhs.uk/chq/Pages/1889.aspx?CategoryID=68"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BFB66-1A8B-429A-ACD4-D94775C2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81</Pages>
  <Words>14412</Words>
  <Characters>89272</Characters>
  <Application>Microsoft Office Word</Application>
  <DocSecurity>0</DocSecurity>
  <Lines>743</Lines>
  <Paragraphs>206</Paragraphs>
  <ScaleCrop>false</ScaleCrop>
  <HeadingPairs>
    <vt:vector size="2" baseType="variant">
      <vt:variant>
        <vt:lpstr>Title</vt:lpstr>
      </vt:variant>
      <vt:variant>
        <vt:i4>1</vt:i4>
      </vt:variant>
    </vt:vector>
  </HeadingPairs>
  <TitlesOfParts>
    <vt:vector size="1" baseType="lpstr">
      <vt:lpstr>Dr</vt:lpstr>
    </vt:vector>
  </TitlesOfParts>
  <Company>NHS</Company>
  <LinksUpToDate>false</LinksUpToDate>
  <CharactersWithSpaces>103478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GDPR</dc:subject>
  <dc:creator>Neil Bhatia</dc:creator>
  <cp:lastModifiedBy>secretary</cp:lastModifiedBy>
  <cp:revision>58</cp:revision>
  <cp:lastPrinted>2018-03-27T18:20:00Z</cp:lastPrinted>
  <dcterms:created xsi:type="dcterms:W3CDTF">2018-05-02T07:46:00Z</dcterms:created>
  <dcterms:modified xsi:type="dcterms:W3CDTF">2021-06-09T11:00:00Z</dcterms:modified>
</cp:coreProperties>
</file>